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20" w:lineRule="auto"/>
        <w:jc w:val="center"/>
        <w:rPr>
          <w:color w:val="000000" w:themeColor="text1"/>
          <w:sz w:val="24"/>
          <w:szCs w:val="24"/>
        </w:rPr>
      </w:pPr>
    </w:p>
    <w:p>
      <w:pPr>
        <w:snapToGrid w:val="0"/>
        <w:spacing w:line="420" w:lineRule="auto"/>
        <w:jc w:val="center"/>
        <w:rPr>
          <w:color w:val="000000" w:themeColor="text1"/>
          <w:sz w:val="24"/>
          <w:szCs w:val="24"/>
        </w:rPr>
      </w:pPr>
    </w:p>
    <w:p>
      <w:pPr>
        <w:snapToGrid w:val="0"/>
        <w:spacing w:line="420" w:lineRule="auto"/>
        <w:jc w:val="center"/>
        <w:rPr>
          <w:color w:val="000000" w:themeColor="text1"/>
          <w:sz w:val="24"/>
          <w:szCs w:val="24"/>
        </w:rPr>
      </w:pPr>
    </w:p>
    <w:p>
      <w:pPr>
        <w:snapToGrid w:val="0"/>
        <w:spacing w:line="420" w:lineRule="auto"/>
        <w:jc w:val="center"/>
        <w:rPr>
          <w:color w:val="000000" w:themeColor="text1"/>
          <w:sz w:val="24"/>
          <w:szCs w:val="24"/>
        </w:rPr>
      </w:pPr>
    </w:p>
    <w:p>
      <w:pPr>
        <w:snapToGrid w:val="0"/>
        <w:spacing w:line="420" w:lineRule="auto"/>
        <w:jc w:val="center"/>
        <w:rPr>
          <w:color w:val="000000" w:themeColor="text1"/>
          <w:sz w:val="24"/>
          <w:szCs w:val="24"/>
        </w:rPr>
      </w:pPr>
    </w:p>
    <w:p>
      <w:pPr>
        <w:snapToGrid w:val="0"/>
        <w:spacing w:line="420" w:lineRule="auto"/>
        <w:jc w:val="center"/>
        <w:rPr>
          <w:color w:val="000000" w:themeColor="text1"/>
          <w:sz w:val="24"/>
          <w:szCs w:val="24"/>
        </w:rPr>
      </w:pPr>
    </w:p>
    <w:p>
      <w:pPr>
        <w:snapToGrid w:val="0"/>
        <w:spacing w:line="420" w:lineRule="auto"/>
        <w:jc w:val="center"/>
        <w:rPr>
          <w:color w:val="000000" w:themeColor="text1"/>
          <w:sz w:val="24"/>
          <w:szCs w:val="24"/>
        </w:rPr>
      </w:pPr>
    </w:p>
    <w:p>
      <w:pPr>
        <w:snapToGrid w:val="0"/>
        <w:spacing w:line="420" w:lineRule="auto"/>
        <w:jc w:val="center"/>
        <w:rPr>
          <w:color w:val="000000" w:themeColor="text1"/>
          <w:sz w:val="24"/>
          <w:szCs w:val="24"/>
        </w:rPr>
      </w:pPr>
    </w:p>
    <w:p>
      <w:pPr>
        <w:snapToGrid w:val="0"/>
        <w:spacing w:beforeLines="50"/>
        <w:jc w:val="center"/>
        <w:rPr>
          <w:rFonts w:ascii="黑体" w:hAnsi="华文中宋" w:eastAsia="黑体" w:cs="华文中宋"/>
          <w:b/>
          <w:bCs/>
          <w:color w:val="000000" w:themeColor="text1"/>
          <w:sz w:val="72"/>
          <w:szCs w:val="72"/>
        </w:rPr>
      </w:pPr>
      <w:r>
        <w:rPr>
          <w:rFonts w:hint="eastAsia" w:ascii="黑体" w:hAnsi="华文中宋" w:eastAsia="黑体" w:cs="华文中宋"/>
          <w:b/>
          <w:bCs/>
          <w:color w:val="000000" w:themeColor="text1"/>
          <w:sz w:val="96"/>
          <w:szCs w:val="96"/>
        </w:rPr>
        <w:t>公开招标文件</w:t>
      </w:r>
    </w:p>
    <w:p>
      <w:pPr>
        <w:snapToGrid w:val="0"/>
        <w:spacing w:line="420" w:lineRule="auto"/>
        <w:jc w:val="center"/>
        <w:rPr>
          <w:color w:val="000000" w:themeColor="text1"/>
          <w:sz w:val="24"/>
          <w:szCs w:val="24"/>
        </w:rPr>
      </w:pPr>
    </w:p>
    <w:p>
      <w:pPr>
        <w:snapToGrid w:val="0"/>
        <w:spacing w:line="420" w:lineRule="auto"/>
        <w:jc w:val="center"/>
        <w:rPr>
          <w:color w:val="000000" w:themeColor="text1"/>
          <w:sz w:val="24"/>
          <w:szCs w:val="24"/>
        </w:rPr>
      </w:pPr>
    </w:p>
    <w:p>
      <w:pPr>
        <w:pStyle w:val="5"/>
        <w:spacing w:line="360" w:lineRule="auto"/>
        <w:ind w:firstLine="803" w:firstLineChars="250"/>
        <w:rPr>
          <w:rFonts w:ascii="仿宋_GB2312" w:eastAsia="仿宋_GB2312"/>
          <w:b/>
          <w:color w:val="000000" w:themeColor="text1"/>
          <w:sz w:val="32"/>
        </w:rPr>
      </w:pPr>
    </w:p>
    <w:p>
      <w:pPr>
        <w:pStyle w:val="5"/>
        <w:spacing w:line="360" w:lineRule="auto"/>
        <w:ind w:firstLine="803" w:firstLineChars="250"/>
        <w:rPr>
          <w:rFonts w:ascii="仿宋_GB2312" w:eastAsia="仿宋_GB2312"/>
          <w:b/>
          <w:color w:val="000000" w:themeColor="text1"/>
          <w:sz w:val="32"/>
        </w:rPr>
      </w:pPr>
    </w:p>
    <w:p>
      <w:pPr>
        <w:pStyle w:val="5"/>
        <w:spacing w:line="360" w:lineRule="auto"/>
        <w:rPr>
          <w:rFonts w:hint="eastAsia" w:ascii="仿宋_GB2312" w:eastAsia="仿宋_GB2312"/>
          <w:b/>
          <w:color w:val="000000" w:themeColor="text1"/>
          <w:sz w:val="44"/>
          <w:szCs w:val="44"/>
          <w:lang w:eastAsia="zh-CN"/>
        </w:rPr>
      </w:pPr>
      <w:r>
        <w:rPr>
          <w:rFonts w:hint="eastAsia" w:ascii="仿宋_GB2312" w:eastAsia="仿宋_GB2312"/>
          <w:b/>
          <w:color w:val="000000" w:themeColor="text1"/>
          <w:sz w:val="44"/>
          <w:szCs w:val="44"/>
        </w:rPr>
        <w:t>项目编号：</w:t>
      </w:r>
    </w:p>
    <w:p>
      <w:pPr>
        <w:pStyle w:val="5"/>
        <w:spacing w:line="360" w:lineRule="auto"/>
        <w:ind w:left="2195" w:hanging="2195" w:hangingChars="497"/>
        <w:rPr>
          <w:rFonts w:hint="eastAsia" w:ascii="仿宋_GB2312" w:eastAsia="仿宋_GB2312"/>
          <w:b/>
          <w:color w:val="000000" w:themeColor="text1"/>
          <w:sz w:val="32"/>
          <w:lang w:eastAsia="zh-CN"/>
        </w:rPr>
      </w:pPr>
      <w:r>
        <w:rPr>
          <w:rFonts w:hint="eastAsia" w:ascii="仿宋_GB2312" w:eastAsia="仿宋_GB2312"/>
          <w:b/>
          <w:color w:val="000000" w:themeColor="text1"/>
          <w:sz w:val="44"/>
          <w:szCs w:val="44"/>
        </w:rPr>
        <w:t>项目名称：</w:t>
      </w:r>
      <w:r>
        <w:rPr>
          <w:rFonts w:hint="eastAsia" w:ascii="仿宋_GB2312" w:eastAsia="仿宋_GB2312"/>
          <w:b/>
          <w:color w:val="000000" w:themeColor="text1"/>
          <w:sz w:val="44"/>
          <w:szCs w:val="44"/>
          <w:lang w:eastAsia="zh-CN"/>
        </w:rPr>
        <w:t>测试项目</w:t>
      </w:r>
    </w:p>
    <w:p>
      <w:pPr>
        <w:snapToGrid w:val="0"/>
        <w:spacing w:line="420" w:lineRule="auto"/>
        <w:jc w:val="center"/>
        <w:rPr>
          <w:color w:val="000000" w:themeColor="text1"/>
          <w:sz w:val="24"/>
          <w:szCs w:val="24"/>
        </w:rPr>
      </w:pPr>
    </w:p>
    <w:p>
      <w:pPr>
        <w:snapToGrid w:val="0"/>
        <w:spacing w:line="420" w:lineRule="auto"/>
        <w:jc w:val="center"/>
        <w:rPr>
          <w:color w:val="000000" w:themeColor="text1"/>
          <w:sz w:val="24"/>
          <w:szCs w:val="24"/>
        </w:rPr>
      </w:pPr>
    </w:p>
    <w:p>
      <w:pPr>
        <w:jc w:val="center"/>
        <w:rPr>
          <w:rFonts w:hint="eastAsia" w:ascii="黑体" w:hAnsi="华文中宋" w:eastAsia="黑体" w:cs="华文中宋"/>
          <w:color w:val="000000" w:themeColor="text1"/>
          <w:sz w:val="44"/>
          <w:szCs w:val="44"/>
          <w:lang w:eastAsia="zh-CN"/>
        </w:rPr>
      </w:pPr>
      <w:r>
        <w:rPr>
          <w:rFonts w:hint="eastAsia" w:ascii="黑体" w:hAnsi="华文中宋" w:eastAsia="黑体" w:cs="华文中宋"/>
          <w:color w:val="000000" w:themeColor="text1"/>
          <w:sz w:val="44"/>
          <w:szCs w:val="44"/>
          <w:lang w:eastAsia="zh-CN"/>
        </w:rPr>
        <w:t>某业主</w:t>
      </w:r>
    </w:p>
    <w:p>
      <w:pPr>
        <w:jc w:val="center"/>
        <w:rPr>
          <w:rFonts w:hint="eastAsia" w:ascii="黑体" w:hAnsi="华文中宋" w:eastAsia="黑体" w:cs="华文中宋"/>
          <w:color w:val="000000" w:themeColor="text1"/>
          <w:sz w:val="44"/>
          <w:szCs w:val="44"/>
          <w:lang w:eastAsia="zh-CN"/>
        </w:rPr>
      </w:pPr>
      <w:r>
        <w:rPr>
          <w:rFonts w:hint="eastAsia" w:ascii="黑体" w:hAnsi="华文中宋" w:eastAsia="黑体" w:cs="华文中宋"/>
          <w:color w:val="000000" w:themeColor="text1"/>
          <w:sz w:val="44"/>
          <w:szCs w:val="44"/>
          <w:lang w:eastAsia="zh-CN"/>
        </w:rPr>
        <w:t>测试代理机构</w:t>
      </w:r>
    </w:p>
    <w:p>
      <w:pPr>
        <w:jc w:val="center"/>
        <w:rPr>
          <w:rFonts w:ascii="黑体" w:hAnsi="华文中宋" w:eastAsia="黑体" w:cs="华文中宋"/>
          <w:color w:val="000000" w:themeColor="text1"/>
          <w:sz w:val="30"/>
          <w:szCs w:val="30"/>
        </w:rPr>
      </w:pPr>
      <w:r>
        <w:rPr>
          <w:rFonts w:ascii="黑体" w:hAnsi="华文中宋" w:eastAsia="黑体" w:cs="华文中宋"/>
          <w:color w:val="000000" w:themeColor="text1"/>
          <w:sz w:val="44"/>
          <w:szCs w:val="44"/>
        </w:rPr>
        <w:t>2023年</w:t>
      </w:r>
    </w:p>
    <w:p>
      <w:pPr>
        <w:snapToGrid w:val="0"/>
        <w:spacing w:beforeLines="50" w:afterLines="50" w:line="360" w:lineRule="auto"/>
        <w:jc w:val="center"/>
        <w:rPr>
          <w:rFonts w:ascii="宋体" w:hAnsi="宋体"/>
          <w:b/>
          <w:color w:val="000000" w:themeColor="text1"/>
          <w:sz w:val="44"/>
          <w:szCs w:val="44"/>
        </w:rPr>
      </w:pPr>
      <w:r>
        <w:rPr>
          <w:rFonts w:ascii="黑体" w:hAnsi="华文中宋" w:eastAsia="黑体" w:cs="华文中宋"/>
          <w:color w:val="000000" w:themeColor="text1"/>
          <w:sz w:val="30"/>
          <w:szCs w:val="30"/>
        </w:rPr>
        <w:br w:type="page"/>
      </w:r>
      <w:r>
        <w:rPr>
          <w:rFonts w:hint="eastAsia" w:ascii="宋体" w:hAnsi="宋体"/>
          <w:b/>
          <w:color w:val="000000" w:themeColor="text1"/>
          <w:sz w:val="44"/>
          <w:szCs w:val="44"/>
        </w:rPr>
        <w:t>温馨提示！！！</w:t>
      </w:r>
    </w:p>
    <w:p>
      <w:pPr>
        <w:tabs>
          <w:tab w:val="left" w:pos="0"/>
        </w:tabs>
        <w:spacing w:beforeLines="50" w:afterLines="50" w:line="360" w:lineRule="auto"/>
        <w:jc w:val="center"/>
        <w:rPr>
          <w:rFonts w:ascii="宋体" w:hAnsi="宋体" w:cs="宋体"/>
          <w:b/>
          <w:color w:val="000000" w:themeColor="text1"/>
          <w:sz w:val="24"/>
          <w:szCs w:val="24"/>
        </w:rPr>
      </w:pPr>
      <w:r>
        <w:rPr>
          <w:rFonts w:hint="eastAsia" w:ascii="宋体" w:hAnsi="宋体" w:cs="宋体"/>
          <w:b/>
          <w:color w:val="000000" w:themeColor="text1"/>
          <w:sz w:val="24"/>
          <w:szCs w:val="24"/>
        </w:rPr>
        <w:t>（本提示内容非招标文件的组成部分，仅为善意提醒。如有不一致的地方，以招标文件为准）</w:t>
      </w:r>
    </w:p>
    <w:p>
      <w:pPr>
        <w:numPr>
          <w:ilvl w:val="0"/>
          <w:numId w:val="1"/>
        </w:numPr>
        <w:tabs>
          <w:tab w:val="left" w:pos="426"/>
        </w:tabs>
        <w:autoSpaceDE/>
        <w:autoSpaceDN/>
        <w:adjustRightInd/>
        <w:spacing w:line="360" w:lineRule="auto"/>
        <w:ind w:left="426" w:hanging="426"/>
        <w:jc w:val="both"/>
        <w:rPr>
          <w:rFonts w:ascii="宋体" w:hAnsi="宋体"/>
          <w:color w:val="000000" w:themeColor="text1"/>
          <w:sz w:val="21"/>
          <w:szCs w:val="21"/>
        </w:rPr>
      </w:pPr>
      <w:r>
        <w:rPr>
          <w:rFonts w:hint="eastAsia" w:ascii="宋体" w:hAnsi="宋体"/>
          <w:color w:val="000000" w:themeColor="text1"/>
          <w:sz w:val="21"/>
          <w:szCs w:val="21"/>
        </w:rPr>
        <w:t>投标保证金必须于第四章《投标人须知前附表》中规定的时间内到达指定账号（账号信息详见第四章《投标资料表》）。</w:t>
      </w:r>
    </w:p>
    <w:p>
      <w:pPr>
        <w:numPr>
          <w:ilvl w:val="0"/>
          <w:numId w:val="1"/>
        </w:numPr>
        <w:tabs>
          <w:tab w:val="left" w:pos="426"/>
        </w:tabs>
        <w:autoSpaceDE/>
        <w:autoSpaceDN/>
        <w:adjustRightInd/>
        <w:spacing w:line="360" w:lineRule="auto"/>
        <w:ind w:left="426" w:hanging="426"/>
        <w:jc w:val="both"/>
        <w:rPr>
          <w:rFonts w:ascii="宋体" w:hAnsi="宋体"/>
          <w:color w:val="000000" w:themeColor="text1"/>
          <w:sz w:val="21"/>
          <w:szCs w:val="21"/>
        </w:rPr>
      </w:pPr>
      <w:r>
        <w:rPr>
          <w:rFonts w:hint="eastAsia" w:ascii="宋体" w:hAnsi="宋体"/>
          <w:color w:val="000000" w:themeColor="text1"/>
          <w:sz w:val="21"/>
          <w:szCs w:val="21"/>
        </w:rPr>
        <w:t>投标文件应按顺序</w:t>
      </w:r>
      <w:r>
        <w:rPr>
          <w:rFonts w:hint="eastAsia" w:ascii="宋体" w:hAnsi="宋体"/>
          <w:b/>
          <w:color w:val="000000" w:themeColor="text1"/>
          <w:sz w:val="21"/>
          <w:szCs w:val="21"/>
          <w:u w:val="single"/>
        </w:rPr>
        <w:t>编制页码</w:t>
      </w:r>
      <w:r>
        <w:rPr>
          <w:rFonts w:hint="eastAsia" w:ascii="宋体" w:hAnsi="宋体"/>
          <w:color w:val="000000" w:themeColor="text1"/>
          <w:sz w:val="21"/>
          <w:szCs w:val="21"/>
        </w:rPr>
        <w:t>。</w:t>
      </w:r>
    </w:p>
    <w:p>
      <w:pPr>
        <w:numPr>
          <w:ilvl w:val="0"/>
          <w:numId w:val="1"/>
        </w:numPr>
        <w:tabs>
          <w:tab w:val="left" w:pos="426"/>
        </w:tabs>
        <w:autoSpaceDE/>
        <w:autoSpaceDN/>
        <w:adjustRightInd/>
        <w:spacing w:line="360" w:lineRule="auto"/>
        <w:ind w:left="426" w:hanging="426"/>
        <w:jc w:val="both"/>
        <w:rPr>
          <w:rFonts w:ascii="宋体" w:hAnsi="宋体"/>
          <w:color w:val="000000" w:themeColor="text1"/>
          <w:sz w:val="21"/>
          <w:szCs w:val="21"/>
        </w:rPr>
      </w:pPr>
      <w:r>
        <w:rPr>
          <w:rFonts w:hint="eastAsia" w:ascii="宋体" w:hAnsi="宋体"/>
          <w:color w:val="000000" w:themeColor="text1"/>
          <w:sz w:val="21"/>
          <w:szCs w:val="21"/>
        </w:rPr>
        <w:t>请仔细检查投标文件是否已按招标文件要求</w:t>
      </w:r>
      <w:r>
        <w:rPr>
          <w:rFonts w:hint="eastAsia" w:ascii="宋体" w:hAnsi="宋体"/>
          <w:b/>
          <w:color w:val="000000" w:themeColor="text1"/>
          <w:sz w:val="21"/>
          <w:szCs w:val="21"/>
          <w:u w:val="single"/>
        </w:rPr>
        <w:t>盖章、签名、签署日期</w:t>
      </w:r>
      <w:r>
        <w:rPr>
          <w:rFonts w:hint="eastAsia" w:ascii="宋体" w:hAnsi="宋体"/>
          <w:color w:val="000000" w:themeColor="text1"/>
          <w:sz w:val="21"/>
          <w:szCs w:val="21"/>
        </w:rPr>
        <w:t>。</w:t>
      </w:r>
    </w:p>
    <w:p>
      <w:pPr>
        <w:numPr>
          <w:ilvl w:val="0"/>
          <w:numId w:val="1"/>
        </w:numPr>
        <w:tabs>
          <w:tab w:val="left" w:pos="426"/>
        </w:tabs>
        <w:autoSpaceDE/>
        <w:autoSpaceDN/>
        <w:adjustRightInd/>
        <w:spacing w:line="360" w:lineRule="auto"/>
        <w:ind w:left="426" w:hanging="426"/>
        <w:jc w:val="both"/>
        <w:rPr>
          <w:rFonts w:ascii="宋体" w:hAnsi="宋体"/>
          <w:color w:val="000000" w:themeColor="text1"/>
          <w:sz w:val="21"/>
          <w:szCs w:val="21"/>
        </w:rPr>
      </w:pPr>
      <w:r>
        <w:rPr>
          <w:rFonts w:hint="eastAsia" w:ascii="宋体" w:hAnsi="宋体"/>
          <w:color w:val="000000" w:themeColor="text1"/>
          <w:sz w:val="21"/>
          <w:szCs w:val="21"/>
        </w:rPr>
        <w:t>请正确填写《开标一览表（报价表）》。多标段项目请仔细检查标段号，标段号与标段采购内容必须对应。</w:t>
      </w:r>
    </w:p>
    <w:p>
      <w:pPr>
        <w:numPr>
          <w:ilvl w:val="0"/>
          <w:numId w:val="1"/>
        </w:numPr>
        <w:tabs>
          <w:tab w:val="left" w:pos="426"/>
        </w:tabs>
        <w:autoSpaceDE/>
        <w:autoSpaceDN/>
        <w:adjustRightInd/>
        <w:spacing w:line="360" w:lineRule="auto"/>
        <w:ind w:left="426" w:hanging="426"/>
        <w:jc w:val="both"/>
        <w:rPr>
          <w:rFonts w:ascii="宋体" w:hAnsi="宋体"/>
          <w:color w:val="000000" w:themeColor="text1"/>
          <w:sz w:val="21"/>
          <w:szCs w:val="21"/>
        </w:rPr>
      </w:pPr>
      <w:r>
        <w:rPr>
          <w:rFonts w:hint="eastAsia" w:ascii="宋体" w:hAnsi="宋体"/>
          <w:color w:val="000000" w:themeColor="text1"/>
          <w:sz w:val="21"/>
          <w:szCs w:val="21"/>
        </w:rPr>
        <w:t>如投标产品属于许可证管理范围内的，须提交相应的许可证复印件。</w:t>
      </w:r>
    </w:p>
    <w:p>
      <w:pPr>
        <w:numPr>
          <w:ilvl w:val="0"/>
          <w:numId w:val="1"/>
        </w:numPr>
        <w:tabs>
          <w:tab w:val="left" w:pos="426"/>
        </w:tabs>
        <w:autoSpaceDE/>
        <w:autoSpaceDN/>
        <w:adjustRightInd/>
        <w:spacing w:line="360" w:lineRule="auto"/>
        <w:ind w:left="426" w:hanging="426"/>
        <w:jc w:val="both"/>
        <w:rPr>
          <w:rFonts w:ascii="宋体" w:hAnsi="宋体" w:cstheme="majorEastAsia"/>
          <w:b/>
          <w:color w:val="000000" w:themeColor="text1"/>
          <w:szCs w:val="21"/>
        </w:rPr>
      </w:pPr>
      <w:r>
        <w:rPr>
          <w:rFonts w:hint="eastAsia" w:ascii="宋体" w:hAnsi="宋体"/>
          <w:color w:val="000000" w:themeColor="text1"/>
          <w:sz w:val="21"/>
          <w:szCs w:val="21"/>
        </w:rPr>
        <w:t>投标人如需对项目提出询问或异议，应按招标文件附件中的询问函和异议函的格式提交。</w:t>
      </w:r>
    </w:p>
    <w:p>
      <w:pPr>
        <w:numPr>
          <w:ilvl w:val="0"/>
          <w:numId w:val="1"/>
        </w:numPr>
        <w:tabs>
          <w:tab w:val="left" w:pos="426"/>
        </w:tabs>
        <w:autoSpaceDE/>
        <w:autoSpaceDN/>
        <w:adjustRightInd/>
        <w:spacing w:line="360" w:lineRule="auto"/>
        <w:ind w:left="426" w:hanging="426"/>
        <w:jc w:val="both"/>
        <w:rPr>
          <w:rFonts w:ascii="宋体" w:hAnsi="宋体" w:cs="宋体"/>
          <w:b/>
          <w:color w:val="000000" w:themeColor="text1"/>
          <w:sz w:val="21"/>
          <w:szCs w:val="21"/>
        </w:rPr>
      </w:pPr>
      <w:r>
        <w:rPr>
          <w:rFonts w:hint="eastAsia" w:ascii="宋体" w:hAnsi="宋体" w:cs="宋体"/>
          <w:b/>
          <w:color w:val="000000" w:themeColor="text1"/>
          <w:sz w:val="21"/>
          <w:szCs w:val="21"/>
        </w:rPr>
        <w:t>本项目为全流程线上电子化招标投标。电子化流程与传统的线下招投标方式相似而不同，为了保证您能成功投标，请务必仔细阅读本段内容，并按以下的要求及时做好每一环节工作。</w:t>
      </w:r>
    </w:p>
    <w:p>
      <w:pPr>
        <w:numPr>
          <w:ilvl w:val="0"/>
          <w:numId w:val="2"/>
        </w:numPr>
        <w:tabs>
          <w:tab w:val="left" w:pos="426"/>
          <w:tab w:val="left" w:pos="709"/>
        </w:tabs>
        <w:spacing w:line="360" w:lineRule="auto"/>
        <w:ind w:hanging="5"/>
        <w:rPr>
          <w:rFonts w:ascii="宋体" w:hAnsi="宋体" w:cs="宋体"/>
          <w:color w:val="000000" w:themeColor="text1"/>
          <w:sz w:val="21"/>
          <w:szCs w:val="21"/>
        </w:rPr>
      </w:pPr>
      <w:r>
        <w:rPr>
          <w:rFonts w:hint="eastAsia" w:ascii="宋体" w:hAnsi="宋体" w:cs="宋体"/>
          <w:color w:val="000000" w:themeColor="text1"/>
          <w:sz w:val="21"/>
          <w:szCs w:val="21"/>
        </w:rPr>
        <w:t>登录</w:t>
      </w:r>
      <w:r>
        <w:fldChar w:fldCharType="begin"/>
      </w:r>
      <w:r>
        <w:instrText xml:space="preserve"> HYPERLINK "http://www.365" </w:instrText>
      </w:r>
      <w:r>
        <w:fldChar w:fldCharType="separate"/>
      </w:r>
      <w:r>
        <w:rPr>
          <w:rFonts w:ascii="宋体" w:hAnsi="宋体" w:cs="宋体"/>
          <w:color w:val="000000" w:themeColor="text1"/>
          <w:sz w:val="21"/>
          <w:szCs w:val="21"/>
        </w:rPr>
        <w:t>http://www.365</w:t>
      </w:r>
      <w:r>
        <w:rPr>
          <w:rFonts w:ascii="宋体" w:hAnsi="宋体" w:cs="宋体"/>
          <w:color w:val="000000" w:themeColor="text1"/>
          <w:sz w:val="21"/>
          <w:szCs w:val="21"/>
        </w:rPr>
        <w:fldChar w:fldCharType="end"/>
      </w:r>
      <w:r>
        <w:rPr>
          <w:rFonts w:ascii="宋体" w:hAnsi="宋体" w:cs="宋体"/>
          <w:color w:val="000000" w:themeColor="text1"/>
          <w:sz w:val="21"/>
          <w:szCs w:val="21"/>
        </w:rPr>
        <w:t>trade.com.cn/网址进行供应商注册。</w:t>
      </w:r>
    </w:p>
    <w:p>
      <w:pPr>
        <w:numPr>
          <w:ilvl w:val="0"/>
          <w:numId w:val="2"/>
        </w:numPr>
        <w:tabs>
          <w:tab w:val="left" w:pos="426"/>
          <w:tab w:val="left" w:pos="709"/>
        </w:tabs>
        <w:spacing w:line="360" w:lineRule="auto"/>
        <w:ind w:hanging="5"/>
        <w:rPr>
          <w:rFonts w:ascii="宋体" w:hAnsi="宋体" w:cs="宋体"/>
          <w:color w:val="000000" w:themeColor="text1"/>
          <w:sz w:val="21"/>
          <w:szCs w:val="21"/>
        </w:rPr>
      </w:pPr>
      <w:r>
        <w:rPr>
          <w:rFonts w:hint="eastAsia" w:ascii="宋体" w:hAnsi="宋体" w:cs="宋体"/>
          <w:color w:val="000000" w:themeColor="text1"/>
          <w:sz w:val="21"/>
          <w:szCs w:val="21"/>
        </w:rPr>
        <w:t>注册完成后，进入系统，点击“寻找商机”进行项目名称查询，找到项目点击“我要参与”。</w:t>
      </w:r>
    </w:p>
    <w:p>
      <w:pPr>
        <w:numPr>
          <w:ilvl w:val="0"/>
          <w:numId w:val="2"/>
        </w:numPr>
        <w:tabs>
          <w:tab w:val="left" w:pos="426"/>
          <w:tab w:val="left" w:pos="709"/>
        </w:tabs>
        <w:spacing w:line="360" w:lineRule="auto"/>
        <w:ind w:hanging="5"/>
        <w:rPr>
          <w:rFonts w:ascii="宋体" w:hAnsi="宋体" w:cs="宋体"/>
          <w:color w:val="000000" w:themeColor="text1"/>
          <w:sz w:val="21"/>
          <w:szCs w:val="21"/>
        </w:rPr>
      </w:pPr>
      <w:r>
        <w:rPr>
          <w:rFonts w:hint="eastAsia" w:ascii="宋体" w:hAnsi="宋体" w:cs="宋体"/>
          <w:color w:val="000000" w:themeColor="text1"/>
          <w:sz w:val="21"/>
          <w:szCs w:val="21"/>
        </w:rPr>
        <w:t>等待项目经理审核通过后，投标人选中需要投标的标段加入购物车进行标书费用支付。</w:t>
      </w:r>
    </w:p>
    <w:p>
      <w:pPr>
        <w:numPr>
          <w:ilvl w:val="0"/>
          <w:numId w:val="2"/>
        </w:numPr>
        <w:tabs>
          <w:tab w:val="left" w:pos="426"/>
          <w:tab w:val="left" w:pos="709"/>
        </w:tabs>
        <w:spacing w:line="360" w:lineRule="auto"/>
        <w:ind w:hanging="5"/>
        <w:rPr>
          <w:rFonts w:ascii="宋体" w:hAnsi="宋体" w:cs="宋体"/>
          <w:color w:val="000000" w:themeColor="text1"/>
          <w:sz w:val="21"/>
          <w:szCs w:val="21"/>
        </w:rPr>
      </w:pPr>
      <w:r>
        <w:rPr>
          <w:rFonts w:hint="eastAsia" w:ascii="宋体" w:hAnsi="宋体" w:cs="宋体"/>
          <w:color w:val="000000" w:themeColor="text1"/>
          <w:sz w:val="21"/>
          <w:szCs w:val="21"/>
        </w:rPr>
        <w:t>支付完成后，投标人可以进行招标文件下载。</w:t>
      </w:r>
    </w:p>
    <w:p>
      <w:pPr>
        <w:numPr>
          <w:ilvl w:val="0"/>
          <w:numId w:val="2"/>
        </w:numPr>
        <w:tabs>
          <w:tab w:val="left" w:pos="426"/>
          <w:tab w:val="left" w:pos="709"/>
        </w:tabs>
        <w:spacing w:line="360" w:lineRule="auto"/>
        <w:ind w:hanging="5"/>
        <w:rPr>
          <w:rFonts w:ascii="宋体" w:hAnsi="宋体" w:cs="宋体"/>
          <w:color w:val="000000" w:themeColor="text1"/>
          <w:sz w:val="21"/>
          <w:szCs w:val="21"/>
        </w:rPr>
      </w:pPr>
      <w:r>
        <w:rPr>
          <w:rFonts w:hint="eastAsia" w:ascii="宋体" w:hAnsi="宋体" w:cs="宋体"/>
          <w:color w:val="000000" w:themeColor="text1"/>
          <w:sz w:val="21"/>
          <w:szCs w:val="21"/>
        </w:rPr>
        <w:t>通过平台中的</w:t>
      </w:r>
      <w:r>
        <w:rPr>
          <w:rFonts w:ascii="宋体" w:hAnsi="宋体" w:cs="宋体"/>
          <w:color w:val="000000" w:themeColor="text1"/>
          <w:sz w:val="21"/>
          <w:szCs w:val="21"/>
        </w:rPr>
        <w:t>CA申请，进行CA办理（如有问题可致电平台公司咨询）。办理“粤企签”可通用多地交易系统，详情微信搜索“粤企签”。</w:t>
      </w:r>
    </w:p>
    <w:p>
      <w:pPr>
        <w:numPr>
          <w:ilvl w:val="0"/>
          <w:numId w:val="2"/>
        </w:numPr>
        <w:tabs>
          <w:tab w:val="left" w:pos="426"/>
          <w:tab w:val="left" w:pos="709"/>
        </w:tabs>
        <w:spacing w:line="360" w:lineRule="auto"/>
        <w:ind w:hanging="5"/>
        <w:rPr>
          <w:rFonts w:ascii="宋体" w:hAnsi="宋体" w:cs="宋体"/>
          <w:color w:val="000000" w:themeColor="text1"/>
          <w:sz w:val="21"/>
          <w:szCs w:val="21"/>
        </w:rPr>
      </w:pPr>
      <w:r>
        <w:rPr>
          <w:rFonts w:ascii="宋体" w:hAnsi="宋体" w:cs="宋体"/>
          <w:color w:val="000000" w:themeColor="text1"/>
          <w:sz w:val="21"/>
          <w:szCs w:val="21"/>
        </w:rPr>
        <w:t>CA可现场或邮寄方式办理。受理地点：广州市越秀区越华路116号省煤炭总公司8楼805室。</w:t>
      </w:r>
    </w:p>
    <w:p>
      <w:pPr>
        <w:numPr>
          <w:ilvl w:val="0"/>
          <w:numId w:val="2"/>
        </w:numPr>
        <w:tabs>
          <w:tab w:val="left" w:pos="426"/>
          <w:tab w:val="left" w:pos="709"/>
        </w:tabs>
        <w:spacing w:line="360" w:lineRule="auto"/>
        <w:ind w:hanging="5"/>
        <w:rPr>
          <w:rFonts w:ascii="宋体" w:hAnsi="宋体" w:cs="宋体"/>
          <w:color w:val="000000" w:themeColor="text1"/>
          <w:sz w:val="21"/>
          <w:szCs w:val="21"/>
        </w:rPr>
      </w:pPr>
      <w:r>
        <w:rPr>
          <w:rFonts w:ascii="宋体" w:hAnsi="宋体" w:cs="宋体"/>
          <w:color w:val="000000" w:themeColor="text1"/>
          <w:sz w:val="21"/>
          <w:szCs w:val="21"/>
        </w:rPr>
        <w:t>CA办理完成后，登陆</w:t>
      </w:r>
      <w:r>
        <w:fldChar w:fldCharType="begin"/>
      </w:r>
      <w:r>
        <w:instrText xml:space="preserve"> HYPERLINK "http://www.365" </w:instrText>
      </w:r>
      <w:r>
        <w:fldChar w:fldCharType="separate"/>
      </w:r>
      <w:r>
        <w:rPr>
          <w:rFonts w:ascii="宋体" w:hAnsi="宋体" w:cs="宋体"/>
          <w:color w:val="000000" w:themeColor="text1"/>
          <w:sz w:val="21"/>
          <w:szCs w:val="21"/>
        </w:rPr>
        <w:t>http://www.365</w:t>
      </w:r>
      <w:r>
        <w:rPr>
          <w:rFonts w:ascii="宋体" w:hAnsi="宋体" w:cs="宋体"/>
          <w:color w:val="000000" w:themeColor="text1"/>
          <w:sz w:val="21"/>
          <w:szCs w:val="21"/>
        </w:rPr>
        <w:fldChar w:fldCharType="end"/>
      </w:r>
      <w:r>
        <w:rPr>
          <w:rFonts w:ascii="宋体" w:hAnsi="宋体" w:cs="宋体"/>
          <w:color w:val="000000" w:themeColor="text1"/>
          <w:sz w:val="21"/>
          <w:szCs w:val="21"/>
        </w:rPr>
        <w:t>trade.com.cn/，下载“环境检测工具”，安装“中招联合投标客户端”打开招标文件，并按照提示进行逐步填写，生成电子投标文件，电子投标文件编辑完成后在投标截止时间前通过中招联合投标客户端进行上传（逾时将无法上传，其投标被拒绝），在投标截止时间之后上传的电子投标文件，无论出于何种原因，其投标均被拒绝。</w:t>
      </w:r>
    </w:p>
    <w:p>
      <w:pPr>
        <w:numPr>
          <w:ilvl w:val="0"/>
          <w:numId w:val="2"/>
        </w:numPr>
        <w:tabs>
          <w:tab w:val="left" w:pos="426"/>
          <w:tab w:val="left" w:pos="709"/>
        </w:tabs>
        <w:spacing w:line="360" w:lineRule="auto"/>
        <w:ind w:hanging="5"/>
        <w:rPr>
          <w:rFonts w:ascii="宋体" w:hAnsi="宋体" w:cs="宋体"/>
          <w:b/>
          <w:color w:val="000000" w:themeColor="text1"/>
          <w:sz w:val="21"/>
          <w:szCs w:val="21"/>
        </w:rPr>
      </w:pPr>
      <w:r>
        <w:rPr>
          <w:rFonts w:hint="eastAsia" w:ascii="宋体" w:hAnsi="宋体" w:cs="宋体"/>
          <w:color w:val="000000" w:themeColor="text1"/>
          <w:sz w:val="21"/>
          <w:szCs w:val="21"/>
        </w:rPr>
        <w:t>评标结束后，可登录系统查看中标结果。</w:t>
      </w:r>
    </w:p>
    <w:p>
      <w:pPr>
        <w:numPr>
          <w:ilvl w:val="0"/>
          <w:numId w:val="1"/>
        </w:numPr>
        <w:tabs>
          <w:tab w:val="left" w:pos="426"/>
        </w:tabs>
        <w:autoSpaceDE/>
        <w:autoSpaceDN/>
        <w:adjustRightInd/>
        <w:spacing w:line="360" w:lineRule="auto"/>
        <w:ind w:left="700" w:hanging="700"/>
        <w:jc w:val="both"/>
        <w:rPr>
          <w:rFonts w:ascii="宋体" w:hAnsi="宋体"/>
          <w:color w:val="000000" w:themeColor="text1"/>
          <w:sz w:val="21"/>
          <w:szCs w:val="21"/>
        </w:rPr>
      </w:pPr>
      <w:r>
        <w:rPr>
          <w:rFonts w:hint="eastAsia" w:ascii="宋体" w:hAnsi="宋体" w:cs="宋体"/>
          <w:color w:val="000000" w:themeColor="text1"/>
          <w:sz w:val="21"/>
          <w:szCs w:val="21"/>
        </w:rPr>
        <w:t>平台操作相关问题请查询网站“帮助中心”</w:t>
      </w:r>
      <w:r>
        <w:rPr>
          <w:rFonts w:ascii="宋体" w:hAnsi="宋体" w:cs="宋体"/>
          <w:color w:val="000000" w:themeColor="text1"/>
          <w:sz w:val="21"/>
          <w:szCs w:val="21"/>
        </w:rPr>
        <w:t>-“投标人注册操作手册”或咨询网站客服（020-83527049）。</w:t>
      </w:r>
    </w:p>
    <w:p>
      <w:pPr>
        <w:widowControl/>
        <w:autoSpaceDE/>
        <w:autoSpaceDN/>
        <w:adjustRightInd/>
        <w:spacing w:line="360" w:lineRule="auto"/>
        <w:rPr>
          <w:rFonts w:ascii="黑体" w:hAnsi="华文中宋" w:eastAsia="黑体" w:cs="华文中宋"/>
          <w:color w:val="000000" w:themeColor="text1"/>
          <w:sz w:val="30"/>
          <w:szCs w:val="30"/>
        </w:rPr>
      </w:pPr>
    </w:p>
    <w:p>
      <w:pPr>
        <w:snapToGrid w:val="0"/>
        <w:spacing w:line="360" w:lineRule="auto"/>
        <w:jc w:val="center"/>
        <w:rPr>
          <w:rFonts w:hAnsi="宋体"/>
          <w:b/>
          <w:bCs/>
          <w:color w:val="000000" w:themeColor="text1"/>
          <w:sz w:val="44"/>
          <w:szCs w:val="44"/>
          <w:lang w:eastAsia="zh-TW"/>
        </w:rPr>
      </w:pPr>
      <w:r>
        <w:rPr>
          <w:rFonts w:hAnsi="宋体"/>
          <w:b/>
          <w:bCs/>
          <w:color w:val="000000" w:themeColor="text1"/>
          <w:sz w:val="44"/>
          <w:szCs w:val="44"/>
          <w:lang w:eastAsia="zh-TW"/>
        </w:rPr>
        <w:br w:type="page"/>
      </w:r>
      <w:r>
        <w:rPr>
          <w:rFonts w:hAnsi="宋体"/>
          <w:b/>
          <w:bCs/>
          <w:color w:val="000000" w:themeColor="text1"/>
          <w:sz w:val="44"/>
          <w:szCs w:val="44"/>
          <w:lang w:eastAsia="zh-TW"/>
        </w:rPr>
        <w:t>目录</w:t>
      </w:r>
    </w:p>
    <w:p>
      <w:pPr>
        <w:pStyle w:val="9"/>
        <w:tabs>
          <w:tab w:val="right" w:leader="dot" w:pos="9736"/>
        </w:tabs>
        <w:rPr>
          <w:b/>
          <w:color w:val="000000" w:themeColor="text1"/>
          <w:sz w:val="30"/>
          <w:szCs w:val="30"/>
        </w:rPr>
      </w:pPr>
      <w:r>
        <w:rPr>
          <w:rFonts w:hAnsi="宋体"/>
          <w:b/>
          <w:bCs/>
          <w:color w:val="000000" w:themeColor="text1"/>
          <w:sz w:val="30"/>
          <w:szCs w:val="30"/>
          <w:lang w:eastAsia="zh-TW"/>
        </w:rPr>
        <w:fldChar w:fldCharType="begin"/>
      </w:r>
      <w:r>
        <w:rPr>
          <w:rFonts w:hAnsi="宋体"/>
          <w:b/>
          <w:bCs/>
          <w:color w:val="000000" w:themeColor="text1"/>
          <w:sz w:val="30"/>
          <w:szCs w:val="30"/>
          <w:lang w:eastAsia="zh-TW"/>
        </w:rPr>
        <w:instrText xml:space="preserve">TOC \o "1-1" \h \u </w:instrText>
      </w:r>
      <w:r>
        <w:rPr>
          <w:rFonts w:hAnsi="宋体"/>
          <w:b/>
          <w:bCs/>
          <w:color w:val="000000" w:themeColor="text1"/>
          <w:sz w:val="30"/>
          <w:szCs w:val="30"/>
          <w:lang w:eastAsia="zh-TW"/>
        </w:rPr>
        <w:fldChar w:fldCharType="separate"/>
      </w:r>
      <w:r>
        <w:fldChar w:fldCharType="begin"/>
      </w:r>
      <w:r>
        <w:instrText xml:space="preserve"> HYPERLINK \l "_Toc130285107" </w:instrText>
      </w:r>
      <w:r>
        <w:fldChar w:fldCharType="separate"/>
      </w:r>
      <w:r>
        <w:rPr>
          <w:rStyle w:val="17"/>
          <w:rFonts w:hint="eastAsia"/>
          <w:b/>
          <w:color w:val="000000" w:themeColor="text1"/>
          <w:kern w:val="44"/>
          <w:sz w:val="30"/>
          <w:szCs w:val="30"/>
        </w:rPr>
        <w:t>第一章 投标邀请</w:t>
      </w:r>
      <w:r>
        <w:rPr>
          <w:b/>
          <w:color w:val="000000" w:themeColor="text1"/>
          <w:sz w:val="30"/>
          <w:szCs w:val="30"/>
        </w:rPr>
        <w:tab/>
      </w:r>
      <w:r>
        <w:rPr>
          <w:b/>
          <w:color w:val="000000" w:themeColor="text1"/>
          <w:sz w:val="30"/>
          <w:szCs w:val="30"/>
        </w:rPr>
        <w:fldChar w:fldCharType="begin"/>
      </w:r>
      <w:r>
        <w:rPr>
          <w:b/>
          <w:color w:val="000000" w:themeColor="text1"/>
          <w:sz w:val="30"/>
          <w:szCs w:val="30"/>
        </w:rPr>
        <w:instrText xml:space="preserve"> PAGEREF _Toc130285107 \h </w:instrText>
      </w:r>
      <w:r>
        <w:rPr>
          <w:b/>
          <w:color w:val="000000" w:themeColor="text1"/>
          <w:sz w:val="30"/>
          <w:szCs w:val="30"/>
        </w:rPr>
        <w:fldChar w:fldCharType="separate"/>
      </w:r>
      <w:r>
        <w:rPr>
          <w:b/>
          <w:color w:val="000000" w:themeColor="text1"/>
          <w:sz w:val="30"/>
          <w:szCs w:val="30"/>
        </w:rPr>
        <w:t>4</w:t>
      </w:r>
      <w:r>
        <w:rPr>
          <w:b/>
          <w:color w:val="000000" w:themeColor="text1"/>
          <w:sz w:val="30"/>
          <w:szCs w:val="30"/>
        </w:rPr>
        <w:fldChar w:fldCharType="end"/>
      </w:r>
      <w:r>
        <w:rPr>
          <w:b/>
          <w:color w:val="000000" w:themeColor="text1"/>
          <w:sz w:val="30"/>
          <w:szCs w:val="30"/>
        </w:rPr>
        <w:fldChar w:fldCharType="end"/>
      </w:r>
    </w:p>
    <w:p>
      <w:pPr>
        <w:pStyle w:val="9"/>
        <w:tabs>
          <w:tab w:val="right" w:leader="dot" w:pos="9736"/>
        </w:tabs>
        <w:rPr>
          <w:b/>
          <w:color w:val="000000" w:themeColor="text1"/>
          <w:sz w:val="30"/>
          <w:szCs w:val="30"/>
        </w:rPr>
      </w:pPr>
      <w:r>
        <w:fldChar w:fldCharType="begin"/>
      </w:r>
      <w:r>
        <w:instrText xml:space="preserve"> HYPERLINK \l "_Toc130285108" </w:instrText>
      </w:r>
      <w:r>
        <w:fldChar w:fldCharType="separate"/>
      </w:r>
      <w:r>
        <w:rPr>
          <w:rStyle w:val="17"/>
          <w:rFonts w:hint="eastAsia"/>
          <w:b/>
          <w:color w:val="000000" w:themeColor="text1"/>
          <w:kern w:val="44"/>
          <w:sz w:val="30"/>
          <w:szCs w:val="30"/>
        </w:rPr>
        <w:t>第二章 用户需求书</w:t>
      </w:r>
      <w:r>
        <w:rPr>
          <w:b/>
          <w:color w:val="000000" w:themeColor="text1"/>
          <w:sz w:val="30"/>
          <w:szCs w:val="30"/>
        </w:rPr>
        <w:tab/>
      </w:r>
      <w:r>
        <w:rPr>
          <w:b/>
          <w:color w:val="000000" w:themeColor="text1"/>
          <w:sz w:val="30"/>
          <w:szCs w:val="30"/>
        </w:rPr>
        <w:fldChar w:fldCharType="begin"/>
      </w:r>
      <w:r>
        <w:rPr>
          <w:b/>
          <w:color w:val="000000" w:themeColor="text1"/>
          <w:sz w:val="30"/>
          <w:szCs w:val="30"/>
        </w:rPr>
        <w:instrText xml:space="preserve"> PAGEREF _Toc130285108 \h </w:instrText>
      </w:r>
      <w:r>
        <w:rPr>
          <w:b/>
          <w:color w:val="000000" w:themeColor="text1"/>
          <w:sz w:val="30"/>
          <w:szCs w:val="30"/>
        </w:rPr>
        <w:fldChar w:fldCharType="separate"/>
      </w:r>
      <w:r>
        <w:rPr>
          <w:b/>
          <w:color w:val="000000" w:themeColor="text1"/>
          <w:sz w:val="30"/>
          <w:szCs w:val="30"/>
        </w:rPr>
        <w:t>9</w:t>
      </w:r>
      <w:r>
        <w:rPr>
          <w:b/>
          <w:color w:val="000000" w:themeColor="text1"/>
          <w:sz w:val="30"/>
          <w:szCs w:val="30"/>
        </w:rPr>
        <w:fldChar w:fldCharType="end"/>
      </w:r>
      <w:r>
        <w:rPr>
          <w:b/>
          <w:color w:val="000000" w:themeColor="text1"/>
          <w:sz w:val="30"/>
          <w:szCs w:val="30"/>
        </w:rPr>
        <w:fldChar w:fldCharType="end"/>
      </w:r>
    </w:p>
    <w:p>
      <w:pPr>
        <w:pStyle w:val="9"/>
        <w:tabs>
          <w:tab w:val="right" w:leader="dot" w:pos="9736"/>
        </w:tabs>
        <w:rPr>
          <w:b/>
          <w:color w:val="000000" w:themeColor="text1"/>
          <w:sz w:val="30"/>
          <w:szCs w:val="30"/>
        </w:rPr>
      </w:pPr>
      <w:r>
        <w:fldChar w:fldCharType="begin"/>
      </w:r>
      <w:r>
        <w:instrText xml:space="preserve"> HYPERLINK \l "_Toc130285109" </w:instrText>
      </w:r>
      <w:r>
        <w:fldChar w:fldCharType="separate"/>
      </w:r>
      <w:r>
        <w:rPr>
          <w:rStyle w:val="17"/>
          <w:rFonts w:hint="eastAsia"/>
          <w:b/>
          <w:color w:val="000000" w:themeColor="text1"/>
          <w:kern w:val="44"/>
          <w:sz w:val="30"/>
          <w:szCs w:val="30"/>
        </w:rPr>
        <w:t>第三章 评分体系与标准</w:t>
      </w:r>
      <w:r>
        <w:rPr>
          <w:b/>
          <w:color w:val="000000" w:themeColor="text1"/>
          <w:sz w:val="30"/>
          <w:szCs w:val="30"/>
        </w:rPr>
        <w:tab/>
      </w:r>
      <w:r>
        <w:rPr>
          <w:b/>
          <w:color w:val="000000" w:themeColor="text1"/>
          <w:sz w:val="30"/>
          <w:szCs w:val="30"/>
        </w:rPr>
        <w:fldChar w:fldCharType="begin"/>
      </w:r>
      <w:r>
        <w:rPr>
          <w:b/>
          <w:color w:val="000000" w:themeColor="text1"/>
          <w:sz w:val="30"/>
          <w:szCs w:val="30"/>
        </w:rPr>
        <w:instrText xml:space="preserve"> PAGEREF _Toc130285109 \h </w:instrText>
      </w:r>
      <w:r>
        <w:rPr>
          <w:b/>
          <w:color w:val="000000" w:themeColor="text1"/>
          <w:sz w:val="30"/>
          <w:szCs w:val="30"/>
        </w:rPr>
        <w:fldChar w:fldCharType="separate"/>
      </w:r>
      <w:r>
        <w:rPr>
          <w:b/>
          <w:color w:val="000000" w:themeColor="text1"/>
          <w:sz w:val="30"/>
          <w:szCs w:val="30"/>
        </w:rPr>
        <w:t>15</w:t>
      </w:r>
      <w:r>
        <w:rPr>
          <w:b/>
          <w:color w:val="000000" w:themeColor="text1"/>
          <w:sz w:val="30"/>
          <w:szCs w:val="30"/>
        </w:rPr>
        <w:fldChar w:fldCharType="end"/>
      </w:r>
      <w:r>
        <w:rPr>
          <w:b/>
          <w:color w:val="000000" w:themeColor="text1"/>
          <w:sz w:val="30"/>
          <w:szCs w:val="30"/>
        </w:rPr>
        <w:fldChar w:fldCharType="end"/>
      </w:r>
    </w:p>
    <w:p>
      <w:pPr>
        <w:pStyle w:val="9"/>
        <w:tabs>
          <w:tab w:val="right" w:leader="dot" w:pos="9736"/>
        </w:tabs>
        <w:rPr>
          <w:b/>
          <w:color w:val="000000" w:themeColor="text1"/>
          <w:sz w:val="30"/>
          <w:szCs w:val="30"/>
        </w:rPr>
      </w:pPr>
      <w:r>
        <w:fldChar w:fldCharType="begin"/>
      </w:r>
      <w:r>
        <w:instrText xml:space="preserve"> HYPERLINK \l "_Toc130285110" </w:instrText>
      </w:r>
      <w:r>
        <w:fldChar w:fldCharType="separate"/>
      </w:r>
      <w:r>
        <w:rPr>
          <w:rStyle w:val="17"/>
          <w:rFonts w:hint="eastAsia"/>
          <w:b/>
          <w:color w:val="000000" w:themeColor="text1"/>
          <w:sz w:val="30"/>
          <w:szCs w:val="30"/>
        </w:rPr>
        <w:t>第四章 投标人须知</w:t>
      </w:r>
      <w:r>
        <w:rPr>
          <w:b/>
          <w:color w:val="000000" w:themeColor="text1"/>
          <w:sz w:val="30"/>
          <w:szCs w:val="30"/>
        </w:rPr>
        <w:tab/>
      </w:r>
      <w:r>
        <w:rPr>
          <w:b/>
          <w:color w:val="000000" w:themeColor="text1"/>
          <w:sz w:val="30"/>
          <w:szCs w:val="30"/>
        </w:rPr>
        <w:fldChar w:fldCharType="begin"/>
      </w:r>
      <w:r>
        <w:rPr>
          <w:b/>
          <w:color w:val="000000" w:themeColor="text1"/>
          <w:sz w:val="30"/>
          <w:szCs w:val="30"/>
        </w:rPr>
        <w:instrText xml:space="preserve"> PAGEREF _Toc130285110 \h </w:instrText>
      </w:r>
      <w:r>
        <w:rPr>
          <w:b/>
          <w:color w:val="000000" w:themeColor="text1"/>
          <w:sz w:val="30"/>
          <w:szCs w:val="30"/>
        </w:rPr>
        <w:fldChar w:fldCharType="separate"/>
      </w:r>
      <w:r>
        <w:rPr>
          <w:b/>
          <w:color w:val="000000" w:themeColor="text1"/>
          <w:sz w:val="30"/>
          <w:szCs w:val="30"/>
        </w:rPr>
        <w:t>20</w:t>
      </w:r>
      <w:r>
        <w:rPr>
          <w:b/>
          <w:color w:val="000000" w:themeColor="text1"/>
          <w:sz w:val="30"/>
          <w:szCs w:val="30"/>
        </w:rPr>
        <w:fldChar w:fldCharType="end"/>
      </w:r>
      <w:r>
        <w:rPr>
          <w:b/>
          <w:color w:val="000000" w:themeColor="text1"/>
          <w:sz w:val="30"/>
          <w:szCs w:val="30"/>
        </w:rPr>
        <w:fldChar w:fldCharType="end"/>
      </w:r>
    </w:p>
    <w:p>
      <w:pPr>
        <w:pStyle w:val="9"/>
        <w:tabs>
          <w:tab w:val="right" w:leader="dot" w:pos="9736"/>
        </w:tabs>
        <w:rPr>
          <w:b/>
          <w:color w:val="000000" w:themeColor="text1"/>
          <w:sz w:val="30"/>
          <w:szCs w:val="30"/>
        </w:rPr>
      </w:pPr>
      <w:r>
        <w:fldChar w:fldCharType="begin"/>
      </w:r>
      <w:r>
        <w:instrText xml:space="preserve"> HYPERLINK \l "_Toc130285111" </w:instrText>
      </w:r>
      <w:r>
        <w:fldChar w:fldCharType="separate"/>
      </w:r>
      <w:r>
        <w:rPr>
          <w:rStyle w:val="17"/>
          <w:rFonts w:hint="eastAsia"/>
          <w:b/>
          <w:bCs/>
          <w:color w:val="000000" w:themeColor="text1"/>
          <w:sz w:val="30"/>
          <w:szCs w:val="30"/>
        </w:rPr>
        <w:t>第五章 合同格式条款</w:t>
      </w:r>
      <w:r>
        <w:rPr>
          <w:b/>
          <w:color w:val="000000" w:themeColor="text1"/>
          <w:sz w:val="30"/>
          <w:szCs w:val="30"/>
        </w:rPr>
        <w:tab/>
      </w:r>
      <w:r>
        <w:rPr>
          <w:b/>
          <w:color w:val="000000" w:themeColor="text1"/>
          <w:sz w:val="30"/>
          <w:szCs w:val="30"/>
        </w:rPr>
        <w:fldChar w:fldCharType="begin"/>
      </w:r>
      <w:r>
        <w:rPr>
          <w:b/>
          <w:color w:val="000000" w:themeColor="text1"/>
          <w:sz w:val="30"/>
          <w:szCs w:val="30"/>
        </w:rPr>
        <w:instrText xml:space="preserve"> PAGEREF _Toc130285111 \h </w:instrText>
      </w:r>
      <w:r>
        <w:rPr>
          <w:b/>
          <w:color w:val="000000" w:themeColor="text1"/>
          <w:sz w:val="30"/>
          <w:szCs w:val="30"/>
        </w:rPr>
        <w:fldChar w:fldCharType="separate"/>
      </w:r>
      <w:r>
        <w:rPr>
          <w:b/>
          <w:color w:val="000000" w:themeColor="text1"/>
          <w:sz w:val="30"/>
          <w:szCs w:val="30"/>
        </w:rPr>
        <w:t>38</w:t>
      </w:r>
      <w:r>
        <w:rPr>
          <w:b/>
          <w:color w:val="000000" w:themeColor="text1"/>
          <w:sz w:val="30"/>
          <w:szCs w:val="30"/>
        </w:rPr>
        <w:fldChar w:fldCharType="end"/>
      </w:r>
      <w:r>
        <w:rPr>
          <w:b/>
          <w:color w:val="000000" w:themeColor="text1"/>
          <w:sz w:val="30"/>
          <w:szCs w:val="30"/>
        </w:rPr>
        <w:fldChar w:fldCharType="end"/>
      </w:r>
    </w:p>
    <w:p>
      <w:pPr>
        <w:pStyle w:val="9"/>
        <w:tabs>
          <w:tab w:val="right" w:leader="dot" w:pos="9736"/>
        </w:tabs>
        <w:rPr>
          <w:b/>
          <w:color w:val="000000" w:themeColor="text1"/>
          <w:sz w:val="30"/>
          <w:szCs w:val="30"/>
        </w:rPr>
      </w:pPr>
      <w:r>
        <w:fldChar w:fldCharType="begin"/>
      </w:r>
      <w:r>
        <w:instrText xml:space="preserve"> HYPERLINK \l "_Toc130285112" </w:instrText>
      </w:r>
      <w:r>
        <w:fldChar w:fldCharType="separate"/>
      </w:r>
      <w:r>
        <w:rPr>
          <w:rStyle w:val="17"/>
          <w:rFonts w:hint="eastAsia"/>
          <w:b/>
          <w:bCs/>
          <w:color w:val="000000" w:themeColor="text1"/>
          <w:sz w:val="30"/>
          <w:szCs w:val="30"/>
        </w:rPr>
        <w:t>第六章 投标文件格式</w:t>
      </w:r>
      <w:r>
        <w:rPr>
          <w:b/>
          <w:color w:val="000000" w:themeColor="text1"/>
          <w:sz w:val="30"/>
          <w:szCs w:val="30"/>
        </w:rPr>
        <w:tab/>
      </w:r>
      <w:r>
        <w:rPr>
          <w:b/>
          <w:color w:val="000000" w:themeColor="text1"/>
          <w:sz w:val="30"/>
          <w:szCs w:val="30"/>
        </w:rPr>
        <w:fldChar w:fldCharType="begin"/>
      </w:r>
      <w:r>
        <w:rPr>
          <w:b/>
          <w:color w:val="000000" w:themeColor="text1"/>
          <w:sz w:val="30"/>
          <w:szCs w:val="30"/>
        </w:rPr>
        <w:instrText xml:space="preserve"> PAGEREF _Toc130285112 \h </w:instrText>
      </w:r>
      <w:r>
        <w:rPr>
          <w:b/>
          <w:color w:val="000000" w:themeColor="text1"/>
          <w:sz w:val="30"/>
          <w:szCs w:val="30"/>
        </w:rPr>
        <w:fldChar w:fldCharType="separate"/>
      </w:r>
      <w:r>
        <w:rPr>
          <w:b/>
          <w:color w:val="000000" w:themeColor="text1"/>
          <w:sz w:val="30"/>
          <w:szCs w:val="30"/>
        </w:rPr>
        <w:t>48</w:t>
      </w:r>
      <w:r>
        <w:rPr>
          <w:b/>
          <w:color w:val="000000" w:themeColor="text1"/>
          <w:sz w:val="30"/>
          <w:szCs w:val="30"/>
        </w:rPr>
        <w:fldChar w:fldCharType="end"/>
      </w:r>
      <w:r>
        <w:rPr>
          <w:b/>
          <w:color w:val="000000" w:themeColor="text1"/>
          <w:sz w:val="30"/>
          <w:szCs w:val="30"/>
        </w:rPr>
        <w:fldChar w:fldCharType="end"/>
      </w:r>
    </w:p>
    <w:p>
      <w:pPr>
        <w:snapToGrid w:val="0"/>
        <w:spacing w:line="360" w:lineRule="auto"/>
        <w:jc w:val="center"/>
        <w:rPr>
          <w:rFonts w:hAnsi="宋体"/>
          <w:b/>
          <w:bCs/>
          <w:color w:val="000000" w:themeColor="text1"/>
          <w:sz w:val="30"/>
          <w:szCs w:val="30"/>
          <w:lang w:eastAsia="zh-TW"/>
        </w:rPr>
      </w:pPr>
      <w:r>
        <w:rPr>
          <w:rFonts w:hAnsi="宋体"/>
          <w:b/>
          <w:bCs/>
          <w:color w:val="000000" w:themeColor="text1"/>
          <w:sz w:val="30"/>
          <w:szCs w:val="30"/>
          <w:lang w:eastAsia="zh-TW"/>
        </w:rPr>
        <w:fldChar w:fldCharType="end"/>
      </w:r>
    </w:p>
    <w:p>
      <w:pPr>
        <w:snapToGrid w:val="0"/>
        <w:spacing w:line="360" w:lineRule="auto"/>
        <w:jc w:val="center"/>
        <w:rPr>
          <w:rFonts w:hAnsi="宋体"/>
          <w:b/>
          <w:bCs/>
          <w:color w:val="000000" w:themeColor="text1"/>
          <w:sz w:val="44"/>
          <w:szCs w:val="44"/>
          <w:lang w:eastAsia="zh-TW"/>
        </w:rPr>
      </w:pPr>
    </w:p>
    <w:p>
      <w:pPr>
        <w:snapToGrid w:val="0"/>
        <w:spacing w:line="360" w:lineRule="auto"/>
        <w:jc w:val="center"/>
        <w:rPr>
          <w:rFonts w:hAnsi="宋体"/>
          <w:b/>
          <w:bCs/>
          <w:color w:val="000000" w:themeColor="text1"/>
          <w:sz w:val="44"/>
          <w:szCs w:val="44"/>
          <w:lang w:eastAsia="zh-TW"/>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snapToGrid w:val="0"/>
        <w:spacing w:line="360" w:lineRule="auto"/>
        <w:rPr>
          <w:rFonts w:ascii="宋体" w:hAnsi="宋体"/>
          <w:b/>
          <w:color w:val="000000" w:themeColor="text1"/>
          <w:sz w:val="21"/>
          <w:szCs w:val="21"/>
        </w:rPr>
      </w:pPr>
    </w:p>
    <w:p>
      <w:pPr>
        <w:widowControl/>
        <w:autoSpaceDE/>
        <w:autoSpaceDN/>
        <w:adjustRightInd/>
        <w:rPr>
          <w:rStyle w:val="19"/>
          <w:color w:val="000000" w:themeColor="text1"/>
          <w:sz w:val="28"/>
          <w:szCs w:val="13"/>
        </w:rPr>
      </w:pPr>
      <w:bookmarkStart w:id="0" w:name="_Toc13838"/>
      <w:bookmarkStart w:id="1" w:name="_Toc27302"/>
      <w:bookmarkStart w:id="2" w:name="_Toc130285107"/>
      <w:bookmarkStart w:id="3" w:name="_Toc30153"/>
      <w:bookmarkStart w:id="4" w:name="_Toc2912"/>
      <w:bookmarkStart w:id="5" w:name="_Toc2337"/>
      <w:r>
        <w:rPr>
          <w:rStyle w:val="19"/>
          <w:color w:val="000000" w:themeColor="text1"/>
          <w:sz w:val="28"/>
          <w:szCs w:val="13"/>
        </w:rPr>
        <w:br w:type="page"/>
      </w:r>
    </w:p>
    <w:p>
      <w:pPr>
        <w:snapToGrid w:val="0"/>
        <w:spacing w:line="360" w:lineRule="auto"/>
        <w:jc w:val="center"/>
        <w:outlineLvl w:val="0"/>
        <w:rPr>
          <w:rStyle w:val="18"/>
          <w:color w:val="000000" w:themeColor="text1"/>
        </w:rPr>
      </w:pPr>
      <w:sdt>
        <w:sdtPr>
          <w:rPr>
            <w:rFonts w:hint="eastAsia"/>
            <w:b/>
            <w:color w:val="000000" w:themeColor="text1"/>
            <w:kern w:val="44"/>
            <w:sz w:val="28"/>
            <w:szCs w:val="13"/>
          </w:rPr>
          <w:alias w:val="@招标公告@"/>
          <w:tag w:val="1,d4e9ea8a-abdd-45db-8dbd-10e5f043cc9f,1,1"/>
          <w:id w:val="147468678"/>
          <w:lock w:val="contentLocked"/>
          <w:placeholder>
            <w:docPart w:val="{1559c729-6116-44cf-9d32-d40d34962c06}"/>
          </w:placeholder>
        </w:sdtPr>
        <w:sdtEndPr>
          <w:rPr>
            <w:rFonts w:hint="eastAsia"/>
            <w:b/>
            <w:color w:val="000000" w:themeColor="text1"/>
            <w:kern w:val="44"/>
            <w:sz w:val="28"/>
            <w:szCs w:val="13"/>
          </w:rPr>
        </w:sdtEndPr>
        <w:sdtContent>
          <w:r>
            <w:rPr>
              <w:rStyle w:val="19"/>
              <w:rFonts w:hint="eastAsia"/>
              <w:color w:val="000000" w:themeColor="text1"/>
              <w:sz w:val="28"/>
              <w:szCs w:val="13"/>
            </w:rPr>
            <w:t>第一章投标邀请</w:t>
          </w:r>
        </w:sdtContent>
      </w:sdt>
    </w:p>
    <w:p>
      <w:pPr>
        <w:snapToGrid w:val="0"/>
        <w:spacing w:line="360" w:lineRule="auto"/>
        <w:jc w:val="center"/>
        <w:rPr>
          <w:rFonts w:ascii="宋体" w:hAnsi="宋体"/>
          <w:b/>
          <w:color w:val="000000" w:themeColor="text1"/>
          <w:sz w:val="24"/>
          <w:szCs w:val="24"/>
        </w:rPr>
      </w:pPr>
      <w:r>
        <w:rPr>
          <w:rFonts w:hint="eastAsia" w:ascii="宋体" w:hAnsi="宋体"/>
          <w:b/>
          <w:color w:val="000000" w:themeColor="text1"/>
          <w:sz w:val="24"/>
          <w:szCs w:val="24"/>
        </w:rPr>
        <w:t>（招标编号：</w:t>
      </w:r>
      <w:r>
        <w:rPr>
          <w:rFonts w:ascii="宋体" w:hAnsi="宋体"/>
          <w:b/>
          <w:color w:val="000000" w:themeColor="text1"/>
          <w:sz w:val="24"/>
          <w:szCs w:val="24"/>
        </w:rPr>
        <w:t>）</w:t>
      </w:r>
    </w:p>
    <w:p>
      <w:pPr>
        <w:snapToGrid w:val="0"/>
        <w:spacing w:line="360" w:lineRule="auto"/>
        <w:rPr>
          <w:rFonts w:ascii="宋体" w:hAnsi="宋体"/>
          <w:color w:val="000000" w:themeColor="text1"/>
          <w:sz w:val="24"/>
          <w:szCs w:val="24"/>
        </w:rPr>
      </w:pPr>
      <w:r>
        <w:rPr>
          <w:rFonts w:hint="eastAsia" w:ascii="宋体" w:hAnsi="宋体"/>
          <w:b/>
          <w:color w:val="000000" w:themeColor="text1"/>
          <w:sz w:val="24"/>
          <w:szCs w:val="24"/>
        </w:rPr>
        <w:t>项目所在地区：</w:t>
      </w:r>
      <w:r>
        <w:rPr>
          <w:rFonts w:hint="eastAsia" w:ascii="宋体" w:hAnsi="宋体"/>
          <w:color w:val="000000" w:themeColor="text1"/>
          <w:sz w:val="24"/>
          <w:szCs w:val="24"/>
        </w:rPr>
        <w:t>广东省湛江市</w:t>
      </w:r>
    </w:p>
    <w:p>
      <w:pPr>
        <w:numPr>
          <w:ilvl w:val="0"/>
          <w:numId w:val="3"/>
        </w:numPr>
        <w:tabs>
          <w:tab w:val="left" w:pos="284"/>
          <w:tab w:val="left" w:pos="426"/>
        </w:tabs>
        <w:autoSpaceDE/>
        <w:autoSpaceDN/>
        <w:adjustRightInd/>
        <w:snapToGrid w:val="0"/>
        <w:spacing w:line="360" w:lineRule="auto"/>
        <w:rPr>
          <w:rFonts w:ascii="宋体" w:hAnsi="宋体"/>
          <w:b/>
          <w:color w:val="000000" w:themeColor="text1"/>
          <w:sz w:val="24"/>
          <w:szCs w:val="24"/>
        </w:rPr>
      </w:pPr>
      <w:r>
        <w:rPr>
          <w:rFonts w:hint="eastAsia" w:ascii="宋体" w:hAnsi="宋体"/>
          <w:b/>
          <w:color w:val="000000" w:themeColor="text1"/>
          <w:sz w:val="24"/>
          <w:szCs w:val="24"/>
        </w:rPr>
        <w:t>招标条件</w:t>
      </w:r>
    </w:p>
    <w:p>
      <w:pPr>
        <w:snapToGrid w:val="0"/>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本</w:t>
      </w:r>
      <w:r>
        <w:rPr>
          <w:rFonts w:hint="eastAsia" w:ascii="宋体" w:hAnsi="宋体"/>
          <w:color w:val="000000" w:themeColor="text1"/>
          <w:sz w:val="24"/>
          <w:szCs w:val="24"/>
          <w:lang w:eastAsia="zh-CN"/>
        </w:rPr>
        <w:t>测试项目</w:t>
      </w:r>
      <w:r>
        <w:rPr>
          <w:rFonts w:hint="eastAsia" w:ascii="宋体" w:hAnsi="宋体"/>
          <w:color w:val="000000" w:themeColor="text1"/>
          <w:sz w:val="24"/>
          <w:szCs w:val="24"/>
        </w:rPr>
        <w:t>已由项目审批</w:t>
      </w:r>
      <w:r>
        <w:rPr>
          <w:rFonts w:ascii="宋体" w:hAnsi="宋体"/>
          <w:color w:val="000000" w:themeColor="text1"/>
          <w:sz w:val="24"/>
          <w:szCs w:val="24"/>
        </w:rPr>
        <w:t>/核准/备案机关批准，项目资金为自筹资金690万元；招标人为</w:t>
      </w:r>
      <w:r>
        <w:rPr>
          <w:rFonts w:hint="eastAsia" w:ascii="宋体" w:hAnsi="宋体"/>
          <w:color w:val="000000" w:themeColor="text1"/>
          <w:sz w:val="24"/>
          <w:szCs w:val="24"/>
          <w:lang w:eastAsia="zh-CN"/>
        </w:rPr>
        <w:t>某业主</w:t>
      </w:r>
      <w:r>
        <w:rPr>
          <w:rFonts w:ascii="宋体" w:hAnsi="宋体"/>
          <w:color w:val="000000" w:themeColor="text1"/>
          <w:sz w:val="24"/>
          <w:szCs w:val="24"/>
        </w:rPr>
        <w:t>。本项目已具备招标条件，现进行公开招标。</w:t>
      </w:r>
    </w:p>
    <w:p>
      <w:pPr>
        <w:numPr>
          <w:ilvl w:val="0"/>
          <w:numId w:val="3"/>
        </w:numPr>
        <w:tabs>
          <w:tab w:val="left" w:pos="284"/>
          <w:tab w:val="left" w:pos="426"/>
        </w:tabs>
        <w:autoSpaceDE/>
        <w:autoSpaceDN/>
        <w:adjustRightInd/>
        <w:snapToGrid w:val="0"/>
        <w:spacing w:line="360" w:lineRule="auto"/>
        <w:rPr>
          <w:rFonts w:ascii="宋体" w:hAnsi="宋体"/>
          <w:b/>
          <w:color w:val="000000" w:themeColor="text1"/>
          <w:sz w:val="24"/>
          <w:szCs w:val="24"/>
        </w:rPr>
      </w:pPr>
      <w:r>
        <w:rPr>
          <w:rFonts w:hint="eastAsia" w:ascii="宋体" w:hAnsi="宋体"/>
          <w:b/>
          <w:color w:val="000000" w:themeColor="text1"/>
          <w:sz w:val="24"/>
          <w:szCs w:val="24"/>
        </w:rPr>
        <w:t>项目概况</w:t>
      </w:r>
    </w:p>
    <w:p>
      <w:pPr>
        <w:tabs>
          <w:tab w:val="left" w:pos="284"/>
          <w:tab w:val="left" w:pos="426"/>
        </w:tabs>
        <w:snapToGrid w:val="0"/>
        <w:spacing w:line="360" w:lineRule="auto"/>
        <w:ind w:firstLine="482" w:firstLineChars="200"/>
        <w:rPr>
          <w:rFonts w:ascii="宋体" w:hAnsi="宋体"/>
          <w:color w:val="000000" w:themeColor="text1"/>
          <w:sz w:val="24"/>
          <w:szCs w:val="24"/>
        </w:rPr>
      </w:pPr>
      <w:r>
        <w:rPr>
          <w:rFonts w:hint="eastAsia" w:ascii="宋体" w:hAnsi="宋体"/>
          <w:b/>
          <w:color w:val="000000" w:themeColor="text1"/>
          <w:sz w:val="24"/>
          <w:szCs w:val="24"/>
        </w:rPr>
        <w:t>规模：</w:t>
      </w:r>
      <w:r>
        <w:rPr>
          <w:rFonts w:hint="eastAsia" w:hAnsi="宋体"/>
          <w:color w:val="000000" w:themeColor="text1"/>
          <w:kern w:val="28"/>
          <w:sz w:val="24"/>
          <w:szCs w:val="24"/>
        </w:rPr>
        <w:t>招标内容为</w:t>
      </w:r>
      <w:r>
        <w:rPr>
          <w:rFonts w:hint="eastAsia" w:ascii="宋体" w:hAnsi="宋体"/>
          <w:color w:val="000000" w:themeColor="text1"/>
          <w:sz w:val="24"/>
          <w:szCs w:val="24"/>
          <w:lang w:eastAsia="zh-CN"/>
        </w:rPr>
        <w:t>某业主某项目</w:t>
      </w:r>
      <w:r>
        <w:rPr>
          <w:rFonts w:hint="eastAsia" w:hAnsi="宋体"/>
          <w:color w:val="000000" w:themeColor="text1"/>
          <w:kern w:val="28"/>
          <w:sz w:val="24"/>
          <w:szCs w:val="24"/>
        </w:rPr>
        <w:t>，中标人数量</w:t>
      </w:r>
      <w:r>
        <w:rPr>
          <w:rFonts w:hAnsi="宋体"/>
          <w:color w:val="000000" w:themeColor="text1"/>
          <w:kern w:val="28"/>
          <w:sz w:val="24"/>
          <w:szCs w:val="24"/>
        </w:rPr>
        <w:t>1</w:t>
      </w:r>
      <w:r>
        <w:rPr>
          <w:rFonts w:hint="eastAsia" w:hAnsi="宋体"/>
          <w:color w:val="000000" w:themeColor="text1"/>
          <w:kern w:val="28"/>
          <w:sz w:val="24"/>
          <w:szCs w:val="24"/>
        </w:rPr>
        <w:t>家，服务期为三年（暂定为：</w:t>
      </w:r>
      <w:r>
        <w:rPr>
          <w:rFonts w:hint="eastAsia" w:ascii="宋体" w:hAnsi="宋体"/>
          <w:color w:val="000000" w:themeColor="text1"/>
          <w:sz w:val="24"/>
          <w:szCs w:val="24"/>
        </w:rPr>
        <w:t>2023年8月1日至2026年7月31日，最终</w:t>
      </w:r>
      <w:r>
        <w:rPr>
          <w:rFonts w:hint="eastAsia" w:hAnsi="宋体"/>
          <w:color w:val="000000" w:themeColor="text1"/>
          <w:kern w:val="28"/>
          <w:sz w:val="24"/>
          <w:szCs w:val="24"/>
        </w:rPr>
        <w:t>以合同签订为准。）。</w:t>
      </w:r>
    </w:p>
    <w:p>
      <w:pPr>
        <w:tabs>
          <w:tab w:val="left" w:pos="284"/>
          <w:tab w:val="left" w:pos="426"/>
        </w:tabs>
        <w:snapToGrid w:val="0"/>
        <w:spacing w:line="360" w:lineRule="auto"/>
        <w:ind w:firstLine="482" w:firstLineChars="200"/>
        <w:rPr>
          <w:rFonts w:ascii="宋体" w:hAnsi="宋体"/>
          <w:color w:val="000000" w:themeColor="text1"/>
          <w:sz w:val="24"/>
          <w:szCs w:val="24"/>
        </w:rPr>
      </w:pPr>
      <w:r>
        <w:rPr>
          <w:rFonts w:hint="eastAsia" w:ascii="宋体" w:hAnsi="宋体"/>
          <w:b/>
          <w:color w:val="000000" w:themeColor="text1"/>
          <w:sz w:val="24"/>
          <w:szCs w:val="24"/>
        </w:rPr>
        <w:t>范围：本招标项目划分为</w:t>
      </w:r>
      <w:r>
        <w:rPr>
          <w:rFonts w:ascii="宋体" w:hAnsi="宋体"/>
          <w:color w:val="000000" w:themeColor="text1"/>
          <w:sz w:val="24"/>
          <w:szCs w:val="24"/>
        </w:rPr>
        <w:t>1</w:t>
      </w:r>
      <w:r>
        <w:rPr>
          <w:rFonts w:hint="eastAsia" w:ascii="宋体" w:hAnsi="宋体"/>
          <w:b/>
          <w:color w:val="000000" w:themeColor="text1"/>
          <w:sz w:val="24"/>
          <w:szCs w:val="24"/>
        </w:rPr>
        <w:t>标段，本次招标为其中的：</w:t>
      </w:r>
    </w:p>
    <w:p>
      <w:pPr>
        <w:tabs>
          <w:tab w:val="left" w:pos="284"/>
          <w:tab w:val="left" w:pos="426"/>
        </w:tabs>
        <w:snapToGrid w:val="0"/>
        <w:spacing w:line="360" w:lineRule="auto"/>
        <w:ind w:firstLine="480" w:firstLineChars="200"/>
        <w:rPr>
          <w:rFonts w:ascii="宋体" w:hAnsi="宋体"/>
          <w:color w:val="000000" w:themeColor="text1"/>
          <w:sz w:val="24"/>
          <w:szCs w:val="24"/>
        </w:rPr>
      </w:pPr>
      <w:r>
        <w:rPr>
          <w:rFonts w:hint="eastAsia" w:ascii="宋体" w:hAnsi="宋体"/>
          <w:color w:val="000000" w:themeColor="text1"/>
          <w:sz w:val="24"/>
          <w:szCs w:val="24"/>
        </w:rPr>
        <w:t>（</w:t>
      </w:r>
      <w:r>
        <w:rPr>
          <w:rFonts w:ascii="宋体" w:hAnsi="宋体"/>
          <w:color w:val="000000" w:themeColor="text1"/>
          <w:sz w:val="24"/>
          <w:szCs w:val="24"/>
        </w:rPr>
        <w:t>001）标段1：</w:t>
      </w:r>
      <w:r>
        <w:rPr>
          <w:rStyle w:val="18"/>
          <w:rFonts w:hint="eastAsia" w:ascii="宋体" w:hAnsi="宋体"/>
          <w:color w:val="000000" w:themeColor="text1"/>
          <w:sz w:val="24"/>
          <w:szCs w:val="24"/>
        </w:rPr>
        <w:t>招标内容</w:t>
      </w:r>
      <w:r>
        <w:rPr>
          <w:rStyle w:val="18"/>
          <w:rFonts w:ascii="宋体" w:hAnsi="宋体"/>
          <w:color w:val="000000" w:themeColor="text1"/>
          <w:sz w:val="24"/>
          <w:szCs w:val="24"/>
        </w:rPr>
        <w:t>1：</w:t>
      </w:r>
      <w:r>
        <w:rPr>
          <w:rFonts w:hint="eastAsia" w:ascii="宋体" w:hAnsi="宋体"/>
          <w:color w:val="000000" w:themeColor="text1"/>
          <w:sz w:val="24"/>
          <w:szCs w:val="24"/>
          <w:lang w:eastAsia="zh-CN"/>
        </w:rPr>
        <w:t>某业主某项目</w:t>
      </w:r>
      <w:r>
        <w:rPr>
          <w:rStyle w:val="18"/>
          <w:rFonts w:hint="eastAsia" w:ascii="宋体" w:hAnsi="宋体"/>
          <w:color w:val="000000" w:themeColor="text1"/>
          <w:sz w:val="24"/>
          <w:szCs w:val="24"/>
        </w:rPr>
        <w:t>；</w:t>
      </w:r>
    </w:p>
    <w:p>
      <w:pPr>
        <w:numPr>
          <w:ilvl w:val="0"/>
          <w:numId w:val="3"/>
        </w:numPr>
        <w:tabs>
          <w:tab w:val="left" w:pos="284"/>
          <w:tab w:val="left" w:pos="426"/>
        </w:tabs>
        <w:autoSpaceDE/>
        <w:autoSpaceDN/>
        <w:adjustRightInd/>
        <w:snapToGrid w:val="0"/>
        <w:spacing w:line="360" w:lineRule="auto"/>
        <w:rPr>
          <w:rFonts w:ascii="宋体" w:hAnsi="宋体"/>
          <w:b/>
          <w:color w:val="000000" w:themeColor="text1"/>
          <w:sz w:val="24"/>
          <w:szCs w:val="24"/>
        </w:rPr>
      </w:pPr>
      <w:r>
        <w:rPr>
          <w:rFonts w:hint="eastAsia" w:ascii="宋体" w:hAnsi="宋体"/>
          <w:b/>
          <w:color w:val="000000" w:themeColor="text1"/>
          <w:sz w:val="24"/>
          <w:szCs w:val="24"/>
        </w:rPr>
        <w:t>投标人资格要求</w:t>
      </w:r>
    </w:p>
    <w:p>
      <w:pPr>
        <w:snapToGrid w:val="0"/>
        <w:spacing w:line="360" w:lineRule="auto"/>
        <w:ind w:firstLine="482" w:firstLineChars="200"/>
        <w:rPr>
          <w:rFonts w:ascii="宋体" w:hAnsi="宋体"/>
          <w:b/>
          <w:color w:val="000000" w:themeColor="text1"/>
          <w:sz w:val="24"/>
          <w:szCs w:val="24"/>
        </w:rPr>
      </w:pPr>
      <w:r>
        <w:rPr>
          <w:rFonts w:hint="eastAsia" w:ascii="宋体" w:hAnsi="宋体"/>
          <w:b/>
          <w:color w:val="000000" w:themeColor="text1"/>
          <w:sz w:val="24"/>
          <w:szCs w:val="24"/>
        </w:rPr>
        <w:t>（</w:t>
      </w:r>
      <w:r>
        <w:rPr>
          <w:rFonts w:ascii="宋体" w:hAnsi="宋体"/>
          <w:b/>
          <w:color w:val="000000" w:themeColor="text1"/>
          <w:sz w:val="24"/>
          <w:szCs w:val="24"/>
        </w:rPr>
        <w:t>001</w:t>
      </w:r>
      <w:r>
        <w:rPr>
          <w:rFonts w:hint="eastAsia" w:ascii="宋体" w:hAnsi="宋体"/>
          <w:color w:val="000000" w:themeColor="text1"/>
          <w:sz w:val="24"/>
          <w:szCs w:val="24"/>
        </w:rPr>
        <w:t>标段</w:t>
      </w:r>
      <w:r>
        <w:rPr>
          <w:rFonts w:ascii="宋体" w:hAnsi="宋体"/>
          <w:color w:val="000000" w:themeColor="text1"/>
          <w:sz w:val="24"/>
          <w:szCs w:val="24"/>
        </w:rPr>
        <w:t>1：</w:t>
      </w:r>
      <w:r>
        <w:rPr>
          <w:rFonts w:hint="eastAsia" w:ascii="宋体" w:hAnsi="宋体"/>
          <w:color w:val="000000" w:themeColor="text1"/>
          <w:sz w:val="24"/>
          <w:szCs w:val="24"/>
          <w:lang w:eastAsia="zh-CN"/>
        </w:rPr>
        <w:t>某业主某项目</w:t>
      </w:r>
      <w:r>
        <w:rPr>
          <w:rFonts w:hint="eastAsia" w:ascii="宋体" w:hAnsi="宋体"/>
          <w:b/>
          <w:color w:val="000000" w:themeColor="text1"/>
          <w:sz w:val="24"/>
          <w:szCs w:val="24"/>
        </w:rPr>
        <w:t>）投标人的资格能力要求：</w:t>
      </w:r>
    </w:p>
    <w:p>
      <w:pPr>
        <w:numPr>
          <w:ilvl w:val="1"/>
          <w:numId w:val="4"/>
        </w:numPr>
        <w:autoSpaceDE/>
        <w:autoSpaceDN/>
        <w:snapToGrid w:val="0"/>
        <w:spacing w:line="360" w:lineRule="auto"/>
        <w:jc w:val="both"/>
        <w:rPr>
          <w:rFonts w:ascii="宋体" w:hAnsi="宋体"/>
          <w:bCs/>
          <w:color w:val="000000" w:themeColor="text1"/>
          <w:sz w:val="24"/>
          <w:szCs w:val="24"/>
        </w:rPr>
      </w:pPr>
      <w:r>
        <w:rPr>
          <w:rFonts w:hint="eastAsia" w:ascii="宋体" w:hAnsi="宋体"/>
          <w:kern w:val="2"/>
          <w:sz w:val="24"/>
          <w:szCs w:val="21"/>
        </w:rPr>
        <w:t>提供在中华人民共和国境内注册的法人或其他组织的营业执照或事业单位法人证书或社会团体法人登记证书复印件；如国家另有规定的，则从其规定。</w:t>
      </w:r>
      <w:r>
        <w:rPr>
          <w:rFonts w:hint="eastAsia" w:ascii="宋体" w:hAnsi="宋体" w:cs="宋体"/>
          <w:kern w:val="2"/>
          <w:sz w:val="24"/>
        </w:rPr>
        <w:t>（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r>
        <w:rPr>
          <w:rFonts w:hint="eastAsia" w:ascii="宋体" w:hAnsi="宋体"/>
          <w:bCs/>
          <w:color w:val="000000"/>
          <w:sz w:val="24"/>
          <w:szCs w:val="24"/>
        </w:rPr>
        <w:t>。</w:t>
      </w:r>
    </w:p>
    <w:p>
      <w:pPr>
        <w:numPr>
          <w:ilvl w:val="1"/>
          <w:numId w:val="4"/>
        </w:num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单位负责人为同一人或者存在控股、管理关系的不同单位，不得参加同一标段投标或者未划分标段的同一招标项目投标。（提供《投标人资格声明函》）</w:t>
      </w:r>
    </w:p>
    <w:p>
      <w:pPr>
        <w:numPr>
          <w:ilvl w:val="1"/>
          <w:numId w:val="4"/>
        </w:num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投标人彼此之间没有存在投资与被投资关系的。（提供《投标人资格声明函》）</w:t>
      </w:r>
    </w:p>
    <w:p>
      <w:pPr>
        <w:numPr>
          <w:ilvl w:val="1"/>
          <w:numId w:val="4"/>
        </w:num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投标人彼此之间的经营者、董事会（或同类管理机构）成员不属于直系亲属或配偶关系的。（提供《投标人资格声明函》）</w:t>
      </w:r>
    </w:p>
    <w:p>
      <w:pPr>
        <w:numPr>
          <w:ilvl w:val="1"/>
          <w:numId w:val="4"/>
        </w:num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投标人未被列入“信用中国”网站</w:t>
      </w:r>
      <w:r>
        <w:rPr>
          <w:rFonts w:ascii="宋体" w:hAnsi="宋体"/>
          <w:bCs/>
          <w:color w:val="000000" w:themeColor="text1"/>
          <w:sz w:val="24"/>
          <w:szCs w:val="24"/>
        </w:rPr>
        <w:t>(www.creditchina.gov.cn)以下任何记录名单之一：①失信被执行人；②重大税收违法失信主体；③政府采购严重违法失信行为记录名单。同时，不处于中国政府采购网(www.ccgp.gov.cn)“政府采购严重违法失信行为信息记录”中的禁止参加采购活动期间。（说明：①由招标人、招标代理机构于投标截止日</w:t>
      </w:r>
      <w:r>
        <w:rPr>
          <w:rFonts w:hint="eastAsia" w:ascii="宋体" w:hAnsi="宋体"/>
          <w:bCs/>
          <w:color w:val="000000" w:themeColor="text1"/>
          <w:sz w:val="24"/>
          <w:szCs w:val="24"/>
        </w:rPr>
        <w:t>在“信用中国”网站（</w:t>
      </w:r>
      <w:r>
        <w:rPr>
          <w:rFonts w:ascii="宋体" w:hAnsi="宋体"/>
          <w:bCs/>
          <w:color w:val="000000" w:themeColor="text1"/>
          <w:sz w:val="24"/>
          <w:szCs w:val="24"/>
        </w:rPr>
        <w:t>www.creditchina.gov.cn）及中国政府采购网(www.ccgp.gov.cn)查询结果为准，如在上述网站查询结果均显示没有相关记录，视为不存在上述不良信用记录。②招标代理机构同时对信用信息查询记录和证据截图或下载存档。③投标人为分公司的，同时对该分公司所属总公司（总所）进行信用记录查询，该分公司所属总公司（总所）存在不良信用记录的，视同供应商存在不良信用记录，评标委员会将有关情况查询页面截图并签名。）</w:t>
      </w:r>
    </w:p>
    <w:p>
      <w:pPr>
        <w:numPr>
          <w:ilvl w:val="1"/>
          <w:numId w:val="4"/>
        </w:numPr>
        <w:wordWrap w:val="0"/>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投标人未被列入“国家企业信用信息公示系统”网站（网址：</w:t>
      </w:r>
      <w:r>
        <w:rPr>
          <w:rFonts w:ascii="宋体" w:hAnsi="宋体"/>
          <w:bCs/>
          <w:color w:val="000000" w:themeColor="text1"/>
          <w:sz w:val="24"/>
          <w:szCs w:val="24"/>
        </w:rPr>
        <w:t>http://www.gsxt.gov.cn/index.html）列入严重违法失信企业名单（黑名单）信息。（说明：①由招标人、招标代理机构于投标截止日在“国家企业信用信息公示系统”网站（网址：http://www.gsxt.gov.cn/index.html）查询结果为准，如相关失信记录已失效，投标人须提供相关证明资料，评标委员会将有关情况查询页面截图并签名）。</w:t>
      </w:r>
    </w:p>
    <w:p>
      <w:pPr>
        <w:numPr>
          <w:ilvl w:val="1"/>
          <w:numId w:val="4"/>
        </w:num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投标人须提供自</w:t>
      </w:r>
      <w:r>
        <w:rPr>
          <w:rFonts w:ascii="宋体" w:hAnsi="宋体"/>
          <w:bCs/>
          <w:color w:val="000000" w:themeColor="text1"/>
          <w:sz w:val="24"/>
          <w:szCs w:val="24"/>
        </w:rPr>
        <w:t>2020年</w:t>
      </w:r>
      <w:r>
        <w:rPr>
          <w:rFonts w:hint="eastAsia" w:ascii="宋体" w:hAnsi="宋体"/>
          <w:bCs/>
          <w:color w:val="000000" w:themeColor="text1"/>
          <w:sz w:val="24"/>
          <w:szCs w:val="24"/>
        </w:rPr>
        <w:t>5</w:t>
      </w:r>
      <w:r>
        <w:rPr>
          <w:rFonts w:ascii="宋体" w:hAnsi="宋体"/>
          <w:bCs/>
          <w:color w:val="000000" w:themeColor="text1"/>
          <w:sz w:val="24"/>
          <w:szCs w:val="24"/>
        </w:rPr>
        <w:t>月1日起至投标截止日投标人企业、法定代表人、投标人授权代表、主要负责人和实际控制人不存在行贿行为的声明函。（提供《投标人资格声明函》）</w:t>
      </w:r>
    </w:p>
    <w:p>
      <w:pPr>
        <w:autoSpaceDE/>
        <w:autoSpaceDN/>
        <w:snapToGrid w:val="0"/>
        <w:spacing w:line="360" w:lineRule="auto"/>
        <w:ind w:left="840"/>
        <w:jc w:val="both"/>
        <w:rPr>
          <w:rFonts w:ascii="宋体" w:hAnsi="宋体"/>
          <w:bCs/>
          <w:color w:val="000000" w:themeColor="text1"/>
          <w:sz w:val="24"/>
          <w:szCs w:val="24"/>
        </w:rPr>
      </w:pPr>
      <w:r>
        <w:rPr>
          <w:rFonts w:hint="eastAsia" w:ascii="宋体" w:hAnsi="宋体"/>
          <w:b/>
          <w:color w:val="000000" w:themeColor="text1"/>
          <w:sz w:val="24"/>
          <w:szCs w:val="24"/>
        </w:rPr>
        <w:t>注：</w:t>
      </w:r>
      <w:r>
        <w:rPr>
          <w:rFonts w:hint="eastAsia" w:ascii="宋体" w:hAnsi="宋体"/>
          <w:bCs/>
          <w:color w:val="000000" w:themeColor="text1"/>
          <w:sz w:val="24"/>
          <w:szCs w:val="24"/>
        </w:rPr>
        <w:t>评标委员会在资格审查时通过“中国裁判文书网”</w:t>
      </w:r>
      <w:r>
        <w:rPr>
          <w:rFonts w:ascii="宋体" w:hAnsi="宋体"/>
          <w:bCs/>
          <w:color w:val="000000" w:themeColor="text1"/>
          <w:sz w:val="24"/>
          <w:szCs w:val="24"/>
        </w:rPr>
        <w:t>(http://wenshu.court.gov.cn)查询自2020年</w:t>
      </w:r>
      <w:r>
        <w:rPr>
          <w:rFonts w:hint="eastAsia" w:ascii="宋体" w:hAnsi="宋体"/>
          <w:bCs/>
          <w:color w:val="000000" w:themeColor="text1"/>
          <w:sz w:val="24"/>
          <w:szCs w:val="24"/>
        </w:rPr>
        <w:t>5</w:t>
      </w:r>
      <w:r>
        <w:rPr>
          <w:rFonts w:ascii="宋体" w:hAnsi="宋体"/>
          <w:bCs/>
          <w:color w:val="000000" w:themeColor="text1"/>
          <w:sz w:val="24"/>
          <w:szCs w:val="24"/>
        </w:rPr>
        <w:t>月1日起至投标截止日投标人企业、法定代表人、投标人授权代表是否存在行贿行为。如经查投标人或其上述人员存在行贿行为，其投标将被作为无效投标，评标委员会将有关情况查询页面截图并签名。</w:t>
      </w:r>
    </w:p>
    <w:p>
      <w:pPr>
        <w:numPr>
          <w:ilvl w:val="1"/>
          <w:numId w:val="4"/>
        </w:numPr>
        <w:wordWrap w:val="0"/>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根据行业对供应商不良行为管理的要求，向行业内干部职工行贿，被列入企业存在行贿行为或存在其他不良行为信息且在禁入期内的投标人，招标人有权拒绝其参选、取消其中选资格。（以招标人提供的名单为准）</w:t>
      </w:r>
    </w:p>
    <w:p>
      <w:pPr>
        <w:numPr>
          <w:ilvl w:val="1"/>
          <w:numId w:val="4"/>
        </w:numPr>
        <w:wordWrap w:val="0"/>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投标人具有有效期内《道路运输经营许可证》，如国家另有规定的，从其规定。</w:t>
      </w:r>
    </w:p>
    <w:p>
      <w:pPr>
        <w:numPr>
          <w:ilvl w:val="1"/>
          <w:numId w:val="4"/>
        </w:numPr>
        <w:wordWrap w:val="0"/>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本项目不接受联合体投标，不得转包、不得分包。（提供《投标人资格声明函》）</w:t>
      </w:r>
    </w:p>
    <w:p>
      <w:pPr>
        <w:numPr>
          <w:ilvl w:val="0"/>
          <w:numId w:val="3"/>
        </w:numPr>
        <w:tabs>
          <w:tab w:val="left" w:pos="284"/>
          <w:tab w:val="left" w:pos="426"/>
        </w:tabs>
        <w:autoSpaceDE/>
        <w:autoSpaceDN/>
        <w:adjustRightInd/>
        <w:snapToGrid w:val="0"/>
        <w:spacing w:line="360" w:lineRule="auto"/>
        <w:rPr>
          <w:rFonts w:ascii="宋体" w:hAnsi="宋体"/>
          <w:b/>
          <w:color w:val="000000" w:themeColor="text1"/>
          <w:sz w:val="24"/>
          <w:szCs w:val="24"/>
        </w:rPr>
      </w:pPr>
      <w:r>
        <w:rPr>
          <w:rFonts w:hint="eastAsia" w:ascii="宋体" w:hAnsi="宋体"/>
          <w:b/>
          <w:color w:val="000000" w:themeColor="text1"/>
          <w:sz w:val="24"/>
          <w:szCs w:val="24"/>
        </w:rPr>
        <w:t>招标文件的获取</w:t>
      </w:r>
    </w:p>
    <w:p>
      <w:pPr>
        <w:snapToGrid w:val="0"/>
        <w:spacing w:line="360" w:lineRule="auto"/>
        <w:ind w:firstLine="482" w:firstLineChars="200"/>
        <w:rPr>
          <w:rFonts w:ascii="宋体" w:hAnsi="宋体"/>
          <w:color w:val="000000" w:themeColor="text1"/>
          <w:sz w:val="24"/>
          <w:szCs w:val="24"/>
        </w:rPr>
      </w:pPr>
      <w:r>
        <w:rPr>
          <w:rFonts w:hint="eastAsia" w:ascii="宋体" w:hAnsi="宋体"/>
          <w:b/>
          <w:color w:val="000000" w:themeColor="text1"/>
          <w:sz w:val="24"/>
          <w:szCs w:val="24"/>
        </w:rPr>
        <w:t>获取</w:t>
      </w:r>
      <w:r>
        <w:rPr>
          <w:rFonts w:hint="eastAsia" w:ascii="宋体" w:hAnsi="宋体"/>
          <w:b/>
          <w:sz w:val="24"/>
          <w:szCs w:val="24"/>
        </w:rPr>
        <w:t>时间：从</w:t>
      </w:r>
      <w:r>
        <w:rPr>
          <w:rFonts w:ascii="宋体" w:hAnsi="宋体"/>
          <w:sz w:val="24"/>
          <w:szCs w:val="24"/>
        </w:rPr>
        <w:t>2023年</w:t>
      </w:r>
      <w:r>
        <w:rPr>
          <w:rFonts w:hint="eastAsia" w:ascii="宋体" w:hAnsi="宋体"/>
          <w:sz w:val="24"/>
          <w:szCs w:val="24"/>
        </w:rPr>
        <w:t>06月09日</w:t>
      </w:r>
      <w:r>
        <w:rPr>
          <w:rFonts w:ascii="宋体" w:hAnsi="宋体"/>
          <w:sz w:val="24"/>
          <w:szCs w:val="24"/>
        </w:rPr>
        <w:t>9时00分</w:t>
      </w:r>
      <w:r>
        <w:rPr>
          <w:rFonts w:hint="eastAsia" w:ascii="宋体" w:hAnsi="宋体"/>
          <w:b/>
          <w:sz w:val="24"/>
          <w:szCs w:val="24"/>
        </w:rPr>
        <w:t>到</w:t>
      </w:r>
      <w:r>
        <w:rPr>
          <w:rFonts w:ascii="宋体" w:hAnsi="宋体"/>
          <w:sz w:val="24"/>
          <w:szCs w:val="24"/>
        </w:rPr>
        <w:t>2023年</w:t>
      </w:r>
      <w:r>
        <w:rPr>
          <w:rFonts w:hint="eastAsia" w:ascii="宋体" w:hAnsi="宋体"/>
          <w:sz w:val="24"/>
          <w:szCs w:val="24"/>
        </w:rPr>
        <w:t>06月15日</w:t>
      </w:r>
      <w:r>
        <w:rPr>
          <w:rFonts w:ascii="宋体" w:hAnsi="宋体"/>
          <w:sz w:val="24"/>
          <w:szCs w:val="24"/>
        </w:rPr>
        <w:t>17时30分</w:t>
      </w:r>
    </w:p>
    <w:p>
      <w:pPr>
        <w:snapToGrid w:val="0"/>
        <w:spacing w:line="360" w:lineRule="auto"/>
        <w:ind w:firstLine="482" w:firstLineChars="200"/>
        <w:rPr>
          <w:rFonts w:ascii="宋体" w:hAnsi="宋体"/>
          <w:b/>
          <w:color w:val="000000" w:themeColor="text1"/>
          <w:sz w:val="24"/>
          <w:szCs w:val="24"/>
        </w:rPr>
      </w:pPr>
      <w:r>
        <w:rPr>
          <w:rFonts w:hint="eastAsia" w:ascii="宋体" w:hAnsi="宋体"/>
          <w:b/>
          <w:color w:val="000000" w:themeColor="text1"/>
          <w:sz w:val="24"/>
          <w:szCs w:val="24"/>
        </w:rPr>
        <w:t>获取方式：</w:t>
      </w:r>
    </w:p>
    <w:p>
      <w:pPr>
        <w:snapToGrid w:val="0"/>
        <w:spacing w:line="360" w:lineRule="auto"/>
        <w:ind w:firstLine="482" w:firstLineChars="200"/>
        <w:rPr>
          <w:rFonts w:ascii="宋体" w:hAnsi="宋体"/>
          <w:b/>
          <w:color w:val="000000" w:themeColor="text1"/>
          <w:sz w:val="24"/>
          <w:szCs w:val="24"/>
        </w:rPr>
      </w:pPr>
      <w:r>
        <w:rPr>
          <w:rFonts w:hint="eastAsia" w:ascii="宋体" w:hAnsi="宋体"/>
          <w:b/>
          <w:color w:val="000000" w:themeColor="text1"/>
          <w:sz w:val="24"/>
          <w:szCs w:val="24"/>
        </w:rPr>
        <w:t>获取招标文件时，供应商代表须提供以下资料（加盖供应商单位公章）</w:t>
      </w:r>
      <w:r>
        <w:rPr>
          <w:rFonts w:ascii="宋体" w:hAnsi="宋体"/>
          <w:b/>
          <w:color w:val="000000" w:themeColor="text1"/>
          <w:sz w:val="24"/>
          <w:szCs w:val="24"/>
        </w:rPr>
        <w:t>:</w:t>
      </w:r>
    </w:p>
    <w:p>
      <w:pPr>
        <w:pStyle w:val="20"/>
        <w:numPr>
          <w:ilvl w:val="0"/>
          <w:numId w:val="5"/>
        </w:numPr>
        <w:autoSpaceDE/>
        <w:autoSpaceDN/>
        <w:snapToGrid w:val="0"/>
        <w:spacing w:line="360" w:lineRule="auto"/>
        <w:ind w:firstLineChars="0"/>
        <w:jc w:val="both"/>
        <w:rPr>
          <w:rFonts w:ascii="宋体" w:hAnsi="宋体"/>
          <w:color w:val="000000" w:themeColor="text1"/>
          <w:sz w:val="24"/>
          <w:szCs w:val="24"/>
        </w:rPr>
      </w:pPr>
      <w:r>
        <w:rPr>
          <w:rFonts w:hint="eastAsia" w:ascii="宋体" w:hAnsi="宋体"/>
          <w:bCs/>
          <w:color w:val="000000" w:themeColor="text1"/>
          <w:sz w:val="24"/>
          <w:szCs w:val="24"/>
        </w:rPr>
        <w:t>营业执照（或事业单位法人证书，或社会团体法人登记证书）、组织机构代码证、税务登记证【如已办理了多证合一，则仅需提供合证后的营业执照】；</w:t>
      </w:r>
      <w:r>
        <w:rPr>
          <w:rFonts w:hint="eastAsia" w:ascii="宋体" w:hAnsi="宋体" w:cs="宋体"/>
          <w:color w:val="000000" w:themeColor="text1"/>
          <w:kern w:val="2"/>
          <w:sz w:val="24"/>
        </w:rPr>
        <w:t>（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pPr>
        <w:pStyle w:val="20"/>
        <w:numPr>
          <w:ilvl w:val="0"/>
          <w:numId w:val="5"/>
        </w:numPr>
        <w:autoSpaceDE/>
        <w:autoSpaceDN/>
        <w:snapToGrid w:val="0"/>
        <w:spacing w:line="360" w:lineRule="auto"/>
        <w:ind w:firstLineChars="0"/>
        <w:jc w:val="both"/>
        <w:rPr>
          <w:rFonts w:ascii="宋体" w:hAnsi="宋体"/>
          <w:color w:val="000000" w:themeColor="text1"/>
          <w:sz w:val="24"/>
          <w:szCs w:val="24"/>
        </w:rPr>
      </w:pPr>
      <w:r>
        <w:rPr>
          <w:rFonts w:hint="eastAsia" w:ascii="宋体" w:hAnsi="宋体"/>
          <w:color w:val="000000" w:themeColor="text1"/>
          <w:sz w:val="24"/>
          <w:szCs w:val="24"/>
        </w:rPr>
        <w:t>法定代表人证明书及法定代表人身份证复印件和法定代表人授权委托书及授权代表身份证复印件；（如法定代表人亲自办理获取招标文件事宜的，无需提交法定代表人授权委托书及授权代表身份证复印件。）</w:t>
      </w:r>
    </w:p>
    <w:p>
      <w:pPr>
        <w:pStyle w:val="22"/>
        <w:numPr>
          <w:ilvl w:val="0"/>
          <w:numId w:val="5"/>
        </w:numPr>
        <w:wordWrap w:val="0"/>
        <w:autoSpaceDE/>
        <w:autoSpaceDN/>
        <w:snapToGrid w:val="0"/>
        <w:spacing w:line="360" w:lineRule="auto"/>
        <w:ind w:firstLineChars="0"/>
        <w:jc w:val="both"/>
        <w:rPr>
          <w:rFonts w:ascii="宋体" w:hAnsi="宋体"/>
          <w:bCs/>
          <w:color w:val="000000" w:themeColor="text1"/>
          <w:sz w:val="24"/>
          <w:szCs w:val="24"/>
        </w:rPr>
      </w:pPr>
      <w:r>
        <w:rPr>
          <w:rFonts w:hint="eastAsia" w:ascii="宋体" w:hAnsi="宋体"/>
          <w:bCs/>
          <w:color w:val="000000" w:themeColor="text1"/>
          <w:sz w:val="24"/>
          <w:szCs w:val="24"/>
        </w:rPr>
        <w:t>《采购文件领购登记表》。（可在招标代理机构网站（</w:t>
      </w:r>
      <w:r>
        <w:rPr>
          <w:rFonts w:ascii="宋体" w:hAnsi="宋体"/>
          <w:bCs/>
          <w:color w:val="000000" w:themeColor="text1"/>
          <w:sz w:val="24"/>
          <w:szCs w:val="24"/>
        </w:rPr>
        <w:t>www..cn）中“下载中心”下载）</w:t>
      </w:r>
    </w:p>
    <w:p>
      <w:pPr>
        <w:pStyle w:val="22"/>
        <w:numPr>
          <w:ilvl w:val="255"/>
          <w:numId w:val="0"/>
        </w:numPr>
        <w:wordWrap w:val="0"/>
        <w:autoSpaceDE/>
        <w:autoSpaceDN/>
        <w:snapToGrid w:val="0"/>
        <w:spacing w:line="360" w:lineRule="auto"/>
        <w:ind w:left="480" w:leftChars="240"/>
        <w:jc w:val="both"/>
        <w:rPr>
          <w:rFonts w:ascii="宋体" w:hAnsi="宋体"/>
          <w:bCs/>
          <w:color w:val="000000" w:themeColor="text1"/>
          <w:sz w:val="24"/>
          <w:szCs w:val="24"/>
        </w:rPr>
      </w:pPr>
      <w:r>
        <w:rPr>
          <w:rFonts w:hint="eastAsia" w:ascii="宋体" w:hAnsi="宋体"/>
          <w:bCs/>
          <w:color w:val="000000" w:themeColor="text1"/>
          <w:sz w:val="24"/>
          <w:szCs w:val="24"/>
        </w:rPr>
        <w:t>注：用线上获取招标文件方式：供应商应登入中招联合招标采购电子交易平台（</w:t>
      </w:r>
      <w:r>
        <w:rPr>
          <w:rFonts w:ascii="宋体" w:hAnsi="宋体"/>
          <w:bCs/>
          <w:color w:val="000000" w:themeColor="text1"/>
          <w:sz w:val="24"/>
          <w:szCs w:val="24"/>
        </w:rPr>
        <w:t>www.365trade.com.cn），点击网站右方“立刻注册”进入系统注册，注册完成后登录平台，选择对应项目点击“我要参与”进行登记，并按照要求提供相关资料，资料提交后请与我司联系，由我司工作人员审核（咨询电话</w:t>
      </w:r>
      <w:r>
        <w:rPr>
          <w:rFonts w:hint="eastAsia" w:ascii="宋体" w:hAnsi="宋体"/>
          <w:bCs/>
          <w:color w:val="000000" w:themeColor="text1"/>
          <w:sz w:val="24"/>
          <w:szCs w:val="24"/>
        </w:rPr>
        <w:t>）报名资料通过后缴纳标书款后，可在线下载招标文件。</w:t>
      </w:r>
    </w:p>
    <w:p>
      <w:pPr>
        <w:pStyle w:val="22"/>
        <w:numPr>
          <w:ilvl w:val="0"/>
          <w:numId w:val="5"/>
        </w:numPr>
        <w:wordWrap w:val="0"/>
        <w:autoSpaceDE/>
        <w:autoSpaceDN/>
        <w:snapToGrid w:val="0"/>
        <w:spacing w:line="360" w:lineRule="auto"/>
        <w:ind w:firstLineChars="0"/>
        <w:jc w:val="both"/>
        <w:rPr>
          <w:rFonts w:ascii="宋体" w:hAnsi="宋体"/>
          <w:bCs/>
          <w:sz w:val="24"/>
          <w:szCs w:val="24"/>
        </w:rPr>
      </w:pPr>
      <w:r>
        <w:rPr>
          <w:rFonts w:hint="eastAsia" w:ascii="宋体" w:hAnsi="宋体"/>
          <w:bCs/>
          <w:color w:val="000000" w:themeColor="text1"/>
          <w:sz w:val="24"/>
          <w:szCs w:val="24"/>
        </w:rPr>
        <w:t>招标文件每套售价</w:t>
      </w:r>
      <w:r>
        <w:rPr>
          <w:rFonts w:ascii="宋体" w:hAnsi="宋体"/>
          <w:bCs/>
          <w:color w:val="000000" w:themeColor="text1"/>
          <w:sz w:val="24"/>
          <w:szCs w:val="24"/>
        </w:rPr>
        <w:t>300.00元（人民币</w:t>
      </w:r>
      <w:r>
        <w:rPr>
          <w:rFonts w:ascii="宋体" w:hAnsi="宋体"/>
          <w:bCs/>
          <w:sz w:val="24"/>
          <w:szCs w:val="24"/>
        </w:rPr>
        <w:t>），售后不退。</w:t>
      </w:r>
    </w:p>
    <w:p>
      <w:pPr>
        <w:pStyle w:val="22"/>
        <w:numPr>
          <w:ilvl w:val="0"/>
          <w:numId w:val="5"/>
        </w:numPr>
        <w:wordWrap w:val="0"/>
        <w:autoSpaceDE/>
        <w:autoSpaceDN/>
        <w:snapToGrid w:val="0"/>
        <w:spacing w:line="360" w:lineRule="auto"/>
        <w:ind w:firstLineChars="0"/>
        <w:jc w:val="both"/>
        <w:rPr>
          <w:rFonts w:ascii="宋体" w:hAnsi="宋体"/>
          <w:b/>
          <w:bCs/>
          <w:sz w:val="24"/>
          <w:szCs w:val="24"/>
        </w:rPr>
      </w:pPr>
      <w:r>
        <w:rPr>
          <w:rFonts w:hint="eastAsia" w:ascii="宋体" w:hAnsi="宋体"/>
          <w:bCs/>
          <w:sz w:val="24"/>
          <w:szCs w:val="24"/>
        </w:rPr>
        <w:t>已办理报名并成功购买招标文件的供应商参加投标的，不代表通过资格性、符合性审查。</w:t>
      </w:r>
    </w:p>
    <w:p>
      <w:pPr>
        <w:numPr>
          <w:ilvl w:val="0"/>
          <w:numId w:val="3"/>
        </w:numPr>
        <w:tabs>
          <w:tab w:val="left" w:pos="284"/>
          <w:tab w:val="left" w:pos="426"/>
        </w:tabs>
        <w:autoSpaceDE/>
        <w:autoSpaceDN/>
        <w:adjustRightInd/>
        <w:snapToGrid w:val="0"/>
        <w:spacing w:line="360" w:lineRule="auto"/>
        <w:rPr>
          <w:rFonts w:ascii="宋体" w:hAnsi="宋体"/>
          <w:b/>
          <w:sz w:val="24"/>
          <w:szCs w:val="24"/>
        </w:rPr>
      </w:pPr>
      <w:r>
        <w:rPr>
          <w:rFonts w:hint="eastAsia" w:ascii="宋体" w:hAnsi="宋体"/>
          <w:b/>
          <w:sz w:val="24"/>
          <w:szCs w:val="24"/>
        </w:rPr>
        <w:t>投标文件的递交</w:t>
      </w:r>
    </w:p>
    <w:p>
      <w:pPr>
        <w:tabs>
          <w:tab w:val="left" w:pos="284"/>
          <w:tab w:val="left" w:pos="426"/>
        </w:tabs>
        <w:snapToGrid w:val="0"/>
        <w:spacing w:line="360" w:lineRule="auto"/>
        <w:ind w:firstLine="482" w:firstLineChars="200"/>
        <w:rPr>
          <w:rFonts w:ascii="宋体" w:hAnsi="宋体"/>
          <w:sz w:val="24"/>
          <w:szCs w:val="24"/>
        </w:rPr>
      </w:pPr>
      <w:r>
        <w:rPr>
          <w:rFonts w:hint="eastAsia" w:ascii="宋体" w:hAnsi="宋体"/>
          <w:b/>
          <w:sz w:val="24"/>
          <w:szCs w:val="24"/>
        </w:rPr>
        <w:t>递交截止时间：</w:t>
      </w:r>
      <w:r>
        <w:rPr>
          <w:rFonts w:ascii="宋体" w:hAnsi="宋体"/>
          <w:bCs/>
          <w:sz w:val="24"/>
          <w:szCs w:val="24"/>
        </w:rPr>
        <w:t>2023年</w:t>
      </w:r>
      <w:r>
        <w:rPr>
          <w:rFonts w:hint="eastAsia" w:ascii="宋体" w:hAnsi="宋体"/>
          <w:bCs/>
          <w:sz w:val="24"/>
          <w:szCs w:val="24"/>
        </w:rPr>
        <w:t>06</w:t>
      </w:r>
      <w:r>
        <w:rPr>
          <w:rFonts w:ascii="宋体" w:hAnsi="宋体"/>
          <w:bCs/>
          <w:sz w:val="24"/>
          <w:szCs w:val="24"/>
        </w:rPr>
        <w:t>月</w:t>
      </w:r>
      <w:r>
        <w:rPr>
          <w:rFonts w:hint="eastAsia" w:ascii="宋体" w:hAnsi="宋体"/>
          <w:bCs/>
          <w:sz w:val="24"/>
          <w:szCs w:val="24"/>
        </w:rPr>
        <w:t>30</w:t>
      </w:r>
      <w:r>
        <w:rPr>
          <w:rFonts w:ascii="宋体" w:hAnsi="宋体"/>
          <w:bCs/>
          <w:sz w:val="24"/>
          <w:szCs w:val="24"/>
        </w:rPr>
        <w:t>日</w:t>
      </w:r>
      <w:r>
        <w:rPr>
          <w:rFonts w:hint="eastAsia" w:ascii="宋体" w:hAnsi="宋体"/>
          <w:bCs/>
          <w:sz w:val="24"/>
          <w:szCs w:val="24"/>
        </w:rPr>
        <w:t>0</w:t>
      </w:r>
      <w:r>
        <w:rPr>
          <w:rFonts w:ascii="宋体" w:hAnsi="宋体"/>
          <w:sz w:val="24"/>
          <w:szCs w:val="24"/>
        </w:rPr>
        <w:t>9时30分</w:t>
      </w:r>
    </w:p>
    <w:p>
      <w:pPr>
        <w:tabs>
          <w:tab w:val="left" w:pos="284"/>
          <w:tab w:val="left" w:pos="426"/>
        </w:tabs>
        <w:snapToGrid w:val="0"/>
        <w:spacing w:line="360" w:lineRule="auto"/>
        <w:ind w:firstLine="482" w:firstLineChars="200"/>
        <w:rPr>
          <w:rFonts w:ascii="宋体" w:hAnsi="宋体"/>
          <w:sz w:val="24"/>
          <w:szCs w:val="24"/>
        </w:rPr>
      </w:pPr>
      <w:r>
        <w:rPr>
          <w:rFonts w:hint="eastAsia" w:ascii="宋体" w:hAnsi="宋体"/>
          <w:b/>
          <w:sz w:val="24"/>
          <w:szCs w:val="24"/>
        </w:rPr>
        <w:t>递交方式：</w:t>
      </w:r>
      <w:r>
        <w:rPr>
          <w:rFonts w:hint="eastAsia" w:ascii="宋体" w:hAnsi="宋体"/>
          <w:sz w:val="24"/>
          <w:szCs w:val="24"/>
        </w:rPr>
        <w:t>供应商</w:t>
      </w:r>
      <w:r>
        <w:rPr>
          <w:rFonts w:ascii="宋体" w:hAnsi="宋体"/>
          <w:sz w:val="24"/>
          <w:szCs w:val="24"/>
        </w:rPr>
        <w:t>CA办理完成后，登陆http://www.365trade.com.cn/，下载“环境检测工具”，安装“中招联合投标客户端”打开招标文件，并按照提示进行逐步填写，生成投标文件，投标文件编辑完成后在投标截止时间前通过中招联合投标客户端进行上传（逾时将无法上传，其投标被拒绝），在投标截止时间之后上传的电子投标文件，无论出于何种原因，其投标均被拒绝。</w:t>
      </w:r>
    </w:p>
    <w:p>
      <w:pPr>
        <w:numPr>
          <w:ilvl w:val="0"/>
          <w:numId w:val="3"/>
        </w:numPr>
        <w:tabs>
          <w:tab w:val="left" w:pos="284"/>
          <w:tab w:val="left" w:pos="426"/>
        </w:tabs>
        <w:autoSpaceDE/>
        <w:autoSpaceDN/>
        <w:adjustRightInd/>
        <w:snapToGrid w:val="0"/>
        <w:spacing w:line="360" w:lineRule="auto"/>
        <w:rPr>
          <w:rFonts w:ascii="宋体" w:hAnsi="宋体"/>
          <w:b/>
          <w:sz w:val="24"/>
          <w:szCs w:val="24"/>
        </w:rPr>
      </w:pPr>
      <w:r>
        <w:rPr>
          <w:rFonts w:hint="eastAsia" w:ascii="宋体" w:hAnsi="宋体"/>
          <w:b/>
          <w:sz w:val="24"/>
          <w:szCs w:val="24"/>
        </w:rPr>
        <w:t>开标时间及地点</w:t>
      </w:r>
    </w:p>
    <w:p>
      <w:pPr>
        <w:tabs>
          <w:tab w:val="left" w:pos="284"/>
          <w:tab w:val="left" w:pos="426"/>
        </w:tabs>
        <w:snapToGrid w:val="0"/>
        <w:spacing w:line="360" w:lineRule="auto"/>
        <w:ind w:firstLine="482" w:firstLineChars="200"/>
        <w:rPr>
          <w:rFonts w:ascii="宋体" w:hAnsi="宋体"/>
          <w:sz w:val="24"/>
          <w:szCs w:val="24"/>
        </w:rPr>
      </w:pPr>
      <w:r>
        <w:rPr>
          <w:rFonts w:hint="eastAsia" w:ascii="宋体" w:hAnsi="宋体"/>
          <w:b/>
          <w:sz w:val="24"/>
          <w:szCs w:val="24"/>
        </w:rPr>
        <w:t>开标时间：</w:t>
      </w:r>
      <w:r>
        <w:rPr>
          <w:rFonts w:ascii="宋体" w:hAnsi="宋体"/>
          <w:bCs/>
          <w:sz w:val="24"/>
          <w:szCs w:val="24"/>
        </w:rPr>
        <w:t>2023年</w:t>
      </w:r>
      <w:r>
        <w:rPr>
          <w:rFonts w:hint="eastAsia" w:ascii="宋体" w:hAnsi="宋体"/>
          <w:bCs/>
          <w:sz w:val="24"/>
          <w:szCs w:val="24"/>
        </w:rPr>
        <w:t>06</w:t>
      </w:r>
      <w:r>
        <w:rPr>
          <w:rFonts w:ascii="宋体" w:hAnsi="宋体"/>
          <w:bCs/>
          <w:sz w:val="24"/>
          <w:szCs w:val="24"/>
        </w:rPr>
        <w:t>月</w:t>
      </w:r>
      <w:r>
        <w:rPr>
          <w:rFonts w:hint="eastAsia" w:ascii="宋体" w:hAnsi="宋体"/>
          <w:bCs/>
          <w:sz w:val="24"/>
          <w:szCs w:val="24"/>
        </w:rPr>
        <w:t>30</w:t>
      </w:r>
      <w:r>
        <w:rPr>
          <w:rFonts w:ascii="宋体" w:hAnsi="宋体"/>
          <w:bCs/>
          <w:sz w:val="24"/>
          <w:szCs w:val="24"/>
        </w:rPr>
        <w:t>日</w:t>
      </w:r>
      <w:r>
        <w:rPr>
          <w:rFonts w:hint="eastAsia" w:ascii="宋体" w:hAnsi="宋体"/>
          <w:bCs/>
          <w:sz w:val="24"/>
          <w:szCs w:val="24"/>
        </w:rPr>
        <w:t>0</w:t>
      </w:r>
      <w:r>
        <w:rPr>
          <w:rFonts w:ascii="宋体" w:hAnsi="宋体"/>
          <w:sz w:val="24"/>
          <w:szCs w:val="24"/>
        </w:rPr>
        <w:t>9</w:t>
      </w:r>
      <w:r>
        <w:rPr>
          <w:rFonts w:hint="eastAsia" w:ascii="宋体" w:hAnsi="宋体"/>
          <w:sz w:val="24"/>
          <w:szCs w:val="24"/>
        </w:rPr>
        <w:t>时</w:t>
      </w:r>
      <w:r>
        <w:rPr>
          <w:rFonts w:ascii="宋体" w:hAnsi="宋体"/>
          <w:sz w:val="24"/>
          <w:szCs w:val="24"/>
        </w:rPr>
        <w:t>30</w:t>
      </w:r>
      <w:r>
        <w:rPr>
          <w:rFonts w:hint="eastAsia" w:ascii="宋体" w:hAnsi="宋体"/>
          <w:sz w:val="24"/>
          <w:szCs w:val="24"/>
        </w:rPr>
        <w:t>分</w:t>
      </w:r>
    </w:p>
    <w:p>
      <w:pPr>
        <w:tabs>
          <w:tab w:val="left" w:pos="284"/>
          <w:tab w:val="left" w:pos="426"/>
        </w:tabs>
        <w:snapToGrid w:val="0"/>
        <w:spacing w:line="360" w:lineRule="auto"/>
        <w:ind w:firstLine="482" w:firstLineChars="200"/>
        <w:rPr>
          <w:rFonts w:hint="eastAsia" w:ascii="宋体" w:hAnsi="宋体" w:eastAsia="宋体"/>
          <w:color w:val="000000" w:themeColor="text1"/>
          <w:sz w:val="24"/>
          <w:szCs w:val="24"/>
          <w:lang w:eastAsia="zh-CN"/>
        </w:rPr>
      </w:pPr>
      <w:r>
        <w:rPr>
          <w:rFonts w:hint="eastAsia" w:ascii="宋体" w:hAnsi="宋体"/>
          <w:b/>
          <w:color w:val="000000" w:themeColor="text1"/>
          <w:sz w:val="24"/>
          <w:szCs w:val="24"/>
        </w:rPr>
        <w:t>开标地点：</w:t>
      </w:r>
    </w:p>
    <w:p>
      <w:pPr>
        <w:numPr>
          <w:ilvl w:val="0"/>
          <w:numId w:val="3"/>
        </w:numPr>
        <w:tabs>
          <w:tab w:val="left" w:pos="284"/>
          <w:tab w:val="left" w:pos="426"/>
        </w:tabs>
        <w:autoSpaceDE/>
        <w:autoSpaceDN/>
        <w:adjustRightInd/>
        <w:snapToGrid w:val="0"/>
        <w:spacing w:line="360" w:lineRule="auto"/>
        <w:rPr>
          <w:rFonts w:ascii="宋体" w:hAnsi="宋体"/>
          <w:b/>
          <w:color w:val="000000" w:themeColor="text1"/>
          <w:sz w:val="24"/>
          <w:szCs w:val="24"/>
        </w:rPr>
      </w:pPr>
      <w:r>
        <w:rPr>
          <w:rFonts w:hint="eastAsia" w:ascii="宋体" w:hAnsi="宋体"/>
          <w:b/>
          <w:color w:val="000000" w:themeColor="text1"/>
          <w:sz w:val="24"/>
          <w:szCs w:val="24"/>
        </w:rPr>
        <w:t>其他</w:t>
      </w:r>
    </w:p>
    <w:p>
      <w:pPr>
        <w:numPr>
          <w:ilvl w:val="0"/>
          <w:numId w:val="6"/>
        </w:num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项目类型：服务类</w:t>
      </w:r>
    </w:p>
    <w:p>
      <w:pPr>
        <w:numPr>
          <w:ilvl w:val="0"/>
          <w:numId w:val="6"/>
        </w:num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项目的具体内容详见招标文件中的“用户需求书”。</w:t>
      </w:r>
    </w:p>
    <w:p>
      <w:pPr>
        <w:numPr>
          <w:ilvl w:val="0"/>
          <w:numId w:val="6"/>
        </w:numPr>
        <w:wordWrap w:val="0"/>
        <w:autoSpaceDE/>
        <w:autoSpaceDN/>
        <w:snapToGrid w:val="0"/>
        <w:spacing w:line="360" w:lineRule="auto"/>
        <w:ind w:left="777" w:hanging="357"/>
        <w:jc w:val="both"/>
        <w:rPr>
          <w:rFonts w:ascii="宋体" w:hAnsi="宋体"/>
          <w:color w:val="000000" w:themeColor="text1"/>
          <w:sz w:val="24"/>
          <w:szCs w:val="24"/>
        </w:rPr>
      </w:pPr>
      <w:r>
        <w:rPr>
          <w:rFonts w:hint="eastAsia" w:ascii="宋体" w:hAnsi="宋体"/>
          <w:color w:val="000000" w:themeColor="text1"/>
          <w:sz w:val="24"/>
          <w:szCs w:val="24"/>
        </w:rPr>
        <w:t>本项目相关公告</w:t>
      </w:r>
      <w:r>
        <w:rPr>
          <w:rFonts w:hint="eastAsia" w:ascii="宋体" w:hAnsi="宋体"/>
          <w:bCs/>
          <w:color w:val="000000" w:themeColor="text1"/>
          <w:sz w:val="24"/>
          <w:szCs w:val="24"/>
        </w:rPr>
        <w:t>中国招标投标公共服务平台（</w:t>
      </w:r>
      <w:r>
        <w:rPr>
          <w:rFonts w:ascii="宋体" w:hAnsi="宋体"/>
          <w:bCs/>
          <w:color w:val="000000" w:themeColor="text1"/>
          <w:sz w:val="24"/>
          <w:szCs w:val="24"/>
        </w:rPr>
        <w:t>http://www.cebpubservice.com/）、中国总公司外网（http://www.tobacco.gov.cn）、招标代理机构网站（www..cn）及行业招投标信息平台（http://www.tobaccobid.com/index.action）上公布之日即视为有效送达，不再另行通知。</w:t>
      </w:r>
    </w:p>
    <w:p>
      <w:pPr>
        <w:numPr>
          <w:ilvl w:val="0"/>
          <w:numId w:val="6"/>
        </w:numPr>
        <w:wordWrap w:val="0"/>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本项目为全流程电子化招投标项目。在线注册、发售并下载招标文件，在线制作投标文件及在线开评标。凡有意购买文件的单位，请前往中招联合招标采购网（</w:t>
      </w:r>
      <w:r>
        <w:rPr>
          <w:rFonts w:ascii="宋体" w:hAnsi="宋体"/>
          <w:bCs/>
          <w:color w:val="000000" w:themeColor="text1"/>
          <w:sz w:val="24"/>
          <w:szCs w:val="24"/>
        </w:rPr>
        <w:t>http://www.365trade.com.cn/）免费注册。中招联合招标采购电子交易平台操作相关问题请查询网站“帮助中心”-“投标人注册操作手册”或咨询网站客服（020-83527049）。除标书款外，还需支付平台交易服务费，收费标准为每标包400元，由中招联合信息股份有限公司出具增值税电子普通发票。中招联合招标采购电子交易平台服务费按平台规定收取，平台服务费发票在2-3工作日平台自动开具，可自行下载。</w:t>
      </w:r>
    </w:p>
    <w:p>
      <w:pPr>
        <w:numPr>
          <w:ilvl w:val="0"/>
          <w:numId w:val="6"/>
        </w:numPr>
        <w:wordWrap w:val="0"/>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潜在投标人请在标书发售截止时间前登录</w:t>
      </w:r>
      <w:r>
        <w:rPr>
          <w:rFonts w:ascii="宋体" w:hAnsi="宋体"/>
          <w:bCs/>
          <w:color w:val="000000" w:themeColor="text1"/>
          <w:sz w:val="24"/>
          <w:szCs w:val="24"/>
        </w:rPr>
        <w:t>http://www.365trade.com.cn/完成注册、标书购买操作，否则将无法保证获取电子版招标文件。</w:t>
      </w:r>
    </w:p>
    <w:p>
      <w:pPr>
        <w:numPr>
          <w:ilvl w:val="0"/>
          <w:numId w:val="6"/>
        </w:numPr>
        <w:wordWrap w:val="0"/>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标书款、平台交易服务费一经收取不予退还。购标人应在招标文件购买完成后尽快登录中招联合招标采购网（</w:t>
      </w:r>
      <w:r>
        <w:rPr>
          <w:rFonts w:ascii="宋体" w:hAnsi="宋体"/>
          <w:bCs/>
          <w:color w:val="000000" w:themeColor="text1"/>
          <w:sz w:val="24"/>
          <w:szCs w:val="24"/>
        </w:rPr>
        <w:t>http://www.365trade.com.cn/），登录账号申请并联系办理CA密钥的购买事宜，以免延误投标。</w:t>
      </w:r>
    </w:p>
    <w:p>
      <w:pPr>
        <w:numPr>
          <w:ilvl w:val="0"/>
          <w:numId w:val="6"/>
        </w:numPr>
        <w:wordWrap w:val="0"/>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加密电子投标文件的递交：投标人须于投标截止时间前在中招联合投标客户端成功上传。逾期上传的或者未上传的投标文件，为无效投标。开标、评标以上传加密的电子投标文件内容为准。</w:t>
      </w:r>
    </w:p>
    <w:p>
      <w:pPr>
        <w:numPr>
          <w:ilvl w:val="0"/>
          <w:numId w:val="6"/>
        </w:numPr>
        <w:wordWrap w:val="0"/>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平台操作具体请参看中招联合招标采购平台发布的相关指南。</w:t>
      </w:r>
    </w:p>
    <w:p>
      <w:pPr>
        <w:numPr>
          <w:ilvl w:val="0"/>
          <w:numId w:val="3"/>
        </w:numPr>
        <w:tabs>
          <w:tab w:val="left" w:pos="284"/>
          <w:tab w:val="left" w:pos="426"/>
        </w:tabs>
        <w:autoSpaceDE/>
        <w:autoSpaceDN/>
        <w:adjustRightInd/>
        <w:snapToGrid w:val="0"/>
        <w:spacing w:line="360" w:lineRule="auto"/>
        <w:rPr>
          <w:rFonts w:ascii="宋体" w:hAnsi="宋体"/>
          <w:b/>
          <w:color w:val="000000" w:themeColor="text1"/>
          <w:sz w:val="24"/>
          <w:szCs w:val="24"/>
        </w:rPr>
      </w:pPr>
      <w:r>
        <w:rPr>
          <w:rFonts w:hint="eastAsia" w:ascii="宋体" w:hAnsi="宋体"/>
          <w:b/>
          <w:color w:val="000000" w:themeColor="text1"/>
          <w:sz w:val="24"/>
          <w:szCs w:val="24"/>
        </w:rPr>
        <w:t>监管部门</w:t>
      </w:r>
    </w:p>
    <w:p>
      <w:pPr>
        <w:tabs>
          <w:tab w:val="left" w:pos="284"/>
          <w:tab w:val="left" w:pos="426"/>
        </w:tabs>
        <w:snapToGrid w:val="0"/>
        <w:spacing w:line="360" w:lineRule="auto"/>
        <w:rPr>
          <w:rFonts w:ascii="宋体" w:hAnsi="宋体"/>
          <w:color w:val="000000" w:themeColor="text1"/>
          <w:sz w:val="24"/>
          <w:szCs w:val="24"/>
        </w:rPr>
      </w:pPr>
      <w:r>
        <w:rPr>
          <w:rFonts w:hint="eastAsia" w:ascii="宋体" w:hAnsi="宋体"/>
          <w:b/>
          <w:color w:val="000000" w:themeColor="text1"/>
          <w:sz w:val="24"/>
          <w:szCs w:val="24"/>
        </w:rPr>
        <w:t>本招标项目的监管部门为</w:t>
      </w:r>
      <w:r>
        <w:rPr>
          <w:rFonts w:ascii="宋体" w:hAnsi="宋体"/>
          <w:color w:val="000000" w:themeColor="text1"/>
          <w:sz w:val="24"/>
          <w:szCs w:val="24"/>
        </w:rPr>
        <w:t>/。</w:t>
      </w:r>
    </w:p>
    <w:p>
      <w:pPr>
        <w:numPr>
          <w:ilvl w:val="0"/>
          <w:numId w:val="3"/>
        </w:numPr>
        <w:tabs>
          <w:tab w:val="left" w:pos="284"/>
          <w:tab w:val="left" w:pos="426"/>
        </w:tabs>
        <w:autoSpaceDE/>
        <w:autoSpaceDN/>
        <w:adjustRightInd/>
        <w:snapToGrid w:val="0"/>
        <w:spacing w:line="360" w:lineRule="auto"/>
        <w:rPr>
          <w:rFonts w:ascii="宋体" w:hAnsi="宋体"/>
          <w:b/>
          <w:color w:val="000000" w:themeColor="text1"/>
          <w:sz w:val="24"/>
          <w:szCs w:val="24"/>
        </w:rPr>
      </w:pPr>
      <w:r>
        <w:rPr>
          <w:rFonts w:hint="eastAsia" w:ascii="宋体" w:hAnsi="宋体"/>
          <w:b/>
          <w:color w:val="000000" w:themeColor="text1"/>
          <w:sz w:val="24"/>
          <w:szCs w:val="24"/>
        </w:rPr>
        <w:t>联系方式</w:t>
      </w:r>
    </w:p>
    <w:p>
      <w:pPr>
        <w:snapToGrid w:val="0"/>
        <w:spacing w:line="360" w:lineRule="auto"/>
        <w:ind w:firstLine="482" w:firstLineChars="200"/>
        <w:rPr>
          <w:rFonts w:hint="eastAsia" w:ascii="宋体" w:hAnsi="宋体" w:eastAsia="宋体"/>
          <w:color w:val="000000" w:themeColor="text1"/>
          <w:sz w:val="24"/>
          <w:szCs w:val="24"/>
          <w:lang w:eastAsia="zh-CN"/>
        </w:rPr>
      </w:pPr>
      <w:r>
        <w:rPr>
          <w:rFonts w:hint="eastAsia" w:ascii="宋体" w:hAnsi="宋体"/>
          <w:b/>
          <w:color w:val="000000" w:themeColor="text1"/>
          <w:sz w:val="24"/>
          <w:szCs w:val="24"/>
        </w:rPr>
        <w:t>招标人：</w:t>
      </w:r>
      <w:r>
        <w:rPr>
          <w:rFonts w:hint="eastAsia" w:ascii="宋体" w:hAnsi="宋体"/>
          <w:bCs/>
          <w:color w:val="000000" w:themeColor="text1"/>
          <w:sz w:val="24"/>
          <w:szCs w:val="24"/>
          <w:lang w:eastAsia="zh-CN"/>
        </w:rPr>
        <w:t>某业主</w:t>
      </w:r>
    </w:p>
    <w:p>
      <w:pPr>
        <w:snapToGrid w:val="0"/>
        <w:spacing w:line="360" w:lineRule="auto"/>
        <w:ind w:firstLine="482" w:firstLineChars="200"/>
        <w:rPr>
          <w:rFonts w:hint="eastAsia" w:ascii="宋体" w:hAnsi="宋体" w:eastAsia="宋体"/>
          <w:color w:val="000000" w:themeColor="text1"/>
          <w:sz w:val="24"/>
          <w:szCs w:val="24"/>
          <w:lang w:eastAsia="zh-CN"/>
        </w:rPr>
      </w:pPr>
      <w:r>
        <w:rPr>
          <w:rFonts w:hint="eastAsia" w:ascii="宋体" w:hAnsi="宋体"/>
          <w:b/>
          <w:color w:val="000000" w:themeColor="text1"/>
          <w:sz w:val="24"/>
          <w:szCs w:val="24"/>
        </w:rPr>
        <w:t>地址：</w:t>
      </w:r>
    </w:p>
    <w:p>
      <w:pPr>
        <w:snapToGrid w:val="0"/>
        <w:spacing w:line="360" w:lineRule="auto"/>
        <w:ind w:firstLine="482" w:firstLineChars="200"/>
        <w:rPr>
          <w:rFonts w:ascii="宋体" w:hAnsi="宋体"/>
          <w:color w:val="000000" w:themeColor="text1"/>
          <w:sz w:val="24"/>
          <w:szCs w:val="24"/>
        </w:rPr>
      </w:pPr>
      <w:r>
        <w:rPr>
          <w:rFonts w:hint="eastAsia" w:ascii="宋体" w:hAnsi="宋体"/>
          <w:b/>
          <w:color w:val="000000" w:themeColor="text1"/>
          <w:sz w:val="24"/>
          <w:szCs w:val="24"/>
        </w:rPr>
        <w:t>联系人：</w:t>
      </w:r>
      <w:r>
        <w:rPr>
          <w:rFonts w:hint="eastAsia" w:ascii="宋体" w:hAnsi="宋体"/>
          <w:color w:val="000000" w:themeColor="text1"/>
          <w:sz w:val="24"/>
          <w:szCs w:val="24"/>
        </w:rPr>
        <w:t>黄</w:t>
      </w:r>
      <w:r>
        <w:rPr>
          <w:rFonts w:ascii="宋体" w:hAnsi="宋体"/>
          <w:color w:val="000000" w:themeColor="text1"/>
          <w:sz w:val="24"/>
          <w:szCs w:val="24"/>
        </w:rPr>
        <w:t>先生</w:t>
      </w:r>
    </w:p>
    <w:p>
      <w:pPr>
        <w:snapToGrid w:val="0"/>
        <w:spacing w:line="360" w:lineRule="auto"/>
        <w:ind w:firstLine="482" w:firstLineChars="200"/>
        <w:rPr>
          <w:rFonts w:hint="eastAsia" w:ascii="宋体" w:hAnsi="宋体" w:eastAsia="宋体"/>
          <w:color w:val="000000" w:themeColor="text1"/>
          <w:sz w:val="24"/>
          <w:szCs w:val="24"/>
          <w:lang w:eastAsia="zh-CN"/>
        </w:rPr>
      </w:pPr>
      <w:r>
        <w:rPr>
          <w:rFonts w:hint="eastAsia" w:ascii="宋体" w:hAnsi="宋体"/>
          <w:b/>
          <w:color w:val="000000" w:themeColor="text1"/>
          <w:sz w:val="24"/>
          <w:szCs w:val="24"/>
        </w:rPr>
        <w:t>电</w:t>
      </w:r>
      <w:r>
        <w:rPr>
          <w:rFonts w:hint="eastAsia" w:ascii="宋体" w:hAnsi="宋体"/>
          <w:b/>
          <w:sz w:val="24"/>
          <w:szCs w:val="24"/>
        </w:rPr>
        <w:t>话：</w:t>
      </w:r>
    </w:p>
    <w:p>
      <w:pPr>
        <w:snapToGrid w:val="0"/>
        <w:spacing w:line="360" w:lineRule="auto"/>
        <w:ind w:firstLine="482" w:firstLineChars="200"/>
        <w:rPr>
          <w:rFonts w:ascii="宋体" w:hAnsi="宋体"/>
          <w:color w:val="000000" w:themeColor="text1"/>
          <w:sz w:val="24"/>
          <w:szCs w:val="24"/>
        </w:rPr>
      </w:pPr>
      <w:r>
        <w:rPr>
          <w:rFonts w:hint="eastAsia" w:ascii="宋体" w:hAnsi="宋体"/>
          <w:b/>
          <w:color w:val="000000" w:themeColor="text1"/>
          <w:sz w:val="24"/>
          <w:szCs w:val="24"/>
        </w:rPr>
        <w:t>电子邮箱：</w:t>
      </w:r>
      <w:r>
        <w:fldChar w:fldCharType="begin"/>
      </w:r>
      <w:r>
        <w:instrText xml:space="preserve"> HYPERLINK "mailto:maijn99@163.com" </w:instrText>
      </w:r>
      <w:r>
        <w:fldChar w:fldCharType="separate"/>
      </w:r>
      <w:r>
        <w:rPr>
          <w:rStyle w:val="17"/>
          <w:rFonts w:ascii="宋体" w:hAnsi="宋体"/>
          <w:color w:val="000000" w:themeColor="text1"/>
          <w:sz w:val="24"/>
          <w:szCs w:val="24"/>
          <w:u w:val="none"/>
        </w:rPr>
        <w:t>/</w:t>
      </w:r>
      <w:r>
        <w:rPr>
          <w:rStyle w:val="17"/>
          <w:rFonts w:ascii="宋体" w:hAnsi="宋体"/>
          <w:color w:val="000000" w:themeColor="text1"/>
          <w:sz w:val="24"/>
          <w:szCs w:val="24"/>
          <w:u w:val="none"/>
        </w:rPr>
        <w:fldChar w:fldCharType="end"/>
      </w:r>
    </w:p>
    <w:p>
      <w:pPr>
        <w:snapToGrid w:val="0"/>
        <w:spacing w:line="360" w:lineRule="auto"/>
        <w:ind w:firstLine="482" w:firstLineChars="200"/>
        <w:rPr>
          <w:rFonts w:hint="eastAsia" w:ascii="宋体" w:hAnsi="宋体" w:eastAsia="宋体"/>
          <w:color w:val="000000" w:themeColor="text1"/>
          <w:sz w:val="24"/>
          <w:szCs w:val="24"/>
          <w:lang w:eastAsia="zh-CN"/>
        </w:rPr>
      </w:pPr>
      <w:r>
        <w:rPr>
          <w:rFonts w:hint="eastAsia" w:ascii="宋体" w:hAnsi="宋体"/>
          <w:b/>
          <w:color w:val="000000" w:themeColor="text1"/>
          <w:sz w:val="24"/>
          <w:szCs w:val="24"/>
        </w:rPr>
        <w:t>招标代理：</w:t>
      </w:r>
      <w:r>
        <w:rPr>
          <w:rFonts w:hint="eastAsia" w:ascii="宋体" w:hAnsi="宋体"/>
          <w:color w:val="000000" w:themeColor="text1"/>
          <w:sz w:val="24"/>
          <w:szCs w:val="24"/>
          <w:lang w:eastAsia="zh-CN"/>
        </w:rPr>
        <w:t>测试代理机构</w:t>
      </w:r>
    </w:p>
    <w:p>
      <w:pPr>
        <w:snapToGrid w:val="0"/>
        <w:spacing w:line="360" w:lineRule="auto"/>
        <w:ind w:firstLine="482" w:firstLineChars="200"/>
        <w:rPr>
          <w:rFonts w:hint="eastAsia" w:ascii="宋体" w:hAnsi="宋体" w:eastAsia="宋体"/>
          <w:color w:val="000000" w:themeColor="text1"/>
          <w:sz w:val="24"/>
          <w:szCs w:val="24"/>
          <w:lang w:eastAsia="zh-CN"/>
        </w:rPr>
      </w:pPr>
      <w:r>
        <w:rPr>
          <w:rFonts w:hint="eastAsia" w:ascii="宋体" w:hAnsi="宋体"/>
          <w:b/>
          <w:color w:val="000000" w:themeColor="text1"/>
          <w:sz w:val="24"/>
          <w:szCs w:val="24"/>
        </w:rPr>
        <w:t>地址：</w:t>
      </w:r>
    </w:p>
    <w:p>
      <w:pPr>
        <w:snapToGrid w:val="0"/>
        <w:spacing w:line="360" w:lineRule="auto"/>
        <w:ind w:firstLine="482" w:firstLineChars="200"/>
        <w:rPr>
          <w:rFonts w:ascii="宋体" w:hAnsi="宋体"/>
          <w:color w:val="000000" w:themeColor="text1"/>
          <w:sz w:val="24"/>
          <w:szCs w:val="24"/>
        </w:rPr>
      </w:pPr>
      <w:r>
        <w:rPr>
          <w:rFonts w:hint="eastAsia" w:ascii="宋体" w:hAnsi="宋体"/>
          <w:b/>
          <w:color w:val="000000" w:themeColor="text1"/>
          <w:sz w:val="24"/>
          <w:szCs w:val="24"/>
        </w:rPr>
        <w:t>联系人：</w:t>
      </w:r>
      <w:r>
        <w:rPr>
          <w:rFonts w:hint="eastAsia" w:ascii="宋体" w:hAnsi="宋体"/>
          <w:color w:val="000000" w:themeColor="text1"/>
          <w:sz w:val="24"/>
          <w:szCs w:val="24"/>
        </w:rPr>
        <w:t>陈小姐</w:t>
      </w:r>
    </w:p>
    <w:p>
      <w:pPr>
        <w:snapToGrid w:val="0"/>
        <w:spacing w:line="360" w:lineRule="auto"/>
        <w:ind w:firstLine="482" w:firstLineChars="200"/>
        <w:rPr>
          <w:rFonts w:hint="eastAsia" w:ascii="宋体" w:hAnsi="宋体" w:eastAsia="宋体"/>
          <w:b/>
          <w:color w:val="000000" w:themeColor="text1"/>
          <w:sz w:val="24"/>
          <w:szCs w:val="24"/>
          <w:u w:val="double"/>
          <w:lang w:eastAsia="zh-CN"/>
        </w:rPr>
      </w:pPr>
      <w:r>
        <w:rPr>
          <w:rFonts w:hint="eastAsia" w:ascii="宋体" w:hAnsi="宋体"/>
          <w:b/>
          <w:color w:val="000000" w:themeColor="text1"/>
          <w:sz w:val="24"/>
          <w:szCs w:val="24"/>
        </w:rPr>
        <w:t>电话：</w:t>
      </w:r>
    </w:p>
    <w:p>
      <w:pPr>
        <w:tabs>
          <w:tab w:val="left" w:pos="4096"/>
        </w:tabs>
        <w:snapToGrid w:val="0"/>
        <w:spacing w:line="360" w:lineRule="auto"/>
        <w:ind w:firstLine="482" w:firstLineChars="200"/>
        <w:rPr>
          <w:rFonts w:ascii="宋体" w:hAnsi="宋体"/>
          <w:bCs/>
          <w:color w:val="000000" w:themeColor="text1"/>
          <w:sz w:val="24"/>
          <w:szCs w:val="24"/>
        </w:rPr>
      </w:pPr>
      <w:r>
        <w:rPr>
          <w:rFonts w:hint="eastAsia" w:ascii="宋体" w:hAnsi="宋体"/>
          <w:b/>
          <w:color w:val="000000" w:themeColor="text1"/>
          <w:sz w:val="24"/>
          <w:szCs w:val="24"/>
        </w:rPr>
        <w:t>电子邮箱：</w:t>
      </w:r>
      <w:r>
        <w:fldChar w:fldCharType="begin"/>
      </w:r>
      <w:r>
        <w:instrText xml:space="preserve"> HYPERLINK "mailto:zjclcg@163.com" </w:instrText>
      </w:r>
      <w:r>
        <w:fldChar w:fldCharType="separate"/>
      </w:r>
      <w:r>
        <w:rPr>
          <w:rStyle w:val="17"/>
          <w:rFonts w:ascii="宋体" w:hAnsi="宋体"/>
          <w:bCs/>
          <w:color w:val="000000" w:themeColor="text1"/>
          <w:sz w:val="24"/>
          <w:szCs w:val="24"/>
          <w:u w:val="none"/>
        </w:rPr>
        <w:fldChar w:fldCharType="end"/>
      </w:r>
    </w:p>
    <w:p>
      <w:pPr>
        <w:tabs>
          <w:tab w:val="left" w:pos="4096"/>
        </w:tabs>
        <w:snapToGrid w:val="0"/>
        <w:spacing w:line="360" w:lineRule="auto"/>
        <w:ind w:firstLine="482" w:firstLineChars="200"/>
        <w:rPr>
          <w:rFonts w:ascii="宋体" w:hAnsi="宋体"/>
          <w:b/>
          <w:bCs/>
          <w:color w:val="000000" w:themeColor="text1"/>
          <w:sz w:val="24"/>
          <w:szCs w:val="24"/>
        </w:rPr>
      </w:pPr>
      <w:r>
        <w:rPr>
          <w:rFonts w:ascii="宋体" w:hAnsi="宋体"/>
          <w:b/>
          <w:bCs/>
          <w:color w:val="000000" w:themeColor="text1"/>
          <w:sz w:val="24"/>
          <w:szCs w:val="24"/>
        </w:rPr>
        <w:t>CA办理（现场或邮寄方式办理）及中</w:t>
      </w:r>
      <w:r>
        <w:rPr>
          <w:rFonts w:hint="eastAsia" w:ascii="宋体" w:hAnsi="宋体"/>
          <w:b/>
          <w:bCs/>
          <w:color w:val="000000" w:themeColor="text1"/>
          <w:sz w:val="24"/>
          <w:szCs w:val="24"/>
        </w:rPr>
        <w:t>招联合招标采购电子交易平台使用问题：</w:t>
      </w:r>
    </w:p>
    <w:p>
      <w:pPr>
        <w:tabs>
          <w:tab w:val="left" w:pos="4096"/>
        </w:tabs>
        <w:snapToGrid w:val="0"/>
        <w:spacing w:line="360" w:lineRule="auto"/>
        <w:ind w:firstLine="482" w:firstLineChars="200"/>
        <w:rPr>
          <w:rFonts w:ascii="宋体" w:hAnsi="宋体"/>
          <w:bCs/>
          <w:color w:val="000000" w:themeColor="text1"/>
          <w:sz w:val="24"/>
          <w:szCs w:val="24"/>
        </w:rPr>
      </w:pPr>
      <w:r>
        <w:rPr>
          <w:rFonts w:hint="eastAsia" w:ascii="宋体" w:hAnsi="宋体"/>
          <w:b/>
          <w:bCs/>
          <w:color w:val="000000" w:themeColor="text1"/>
          <w:sz w:val="24"/>
          <w:szCs w:val="24"/>
        </w:rPr>
        <w:t>地址：</w:t>
      </w:r>
      <w:r>
        <w:rPr>
          <w:rFonts w:hint="eastAsia" w:ascii="宋体" w:hAnsi="宋体"/>
          <w:bCs/>
          <w:color w:val="000000" w:themeColor="text1"/>
          <w:sz w:val="24"/>
          <w:szCs w:val="24"/>
        </w:rPr>
        <w:t>广州市越秀区越华路</w:t>
      </w:r>
      <w:r>
        <w:rPr>
          <w:rFonts w:ascii="宋体" w:hAnsi="宋体"/>
          <w:bCs/>
          <w:color w:val="000000" w:themeColor="text1"/>
          <w:sz w:val="24"/>
          <w:szCs w:val="24"/>
        </w:rPr>
        <w:t>116号省煤炭总公司8楼805室</w:t>
      </w:r>
    </w:p>
    <w:p>
      <w:pPr>
        <w:tabs>
          <w:tab w:val="left" w:pos="4096"/>
        </w:tabs>
        <w:snapToGrid w:val="0"/>
        <w:spacing w:line="360" w:lineRule="auto"/>
        <w:ind w:firstLine="482" w:firstLineChars="200"/>
        <w:rPr>
          <w:rFonts w:ascii="宋体" w:hAnsi="宋体"/>
          <w:bCs/>
          <w:color w:val="000000" w:themeColor="text1"/>
          <w:sz w:val="24"/>
          <w:szCs w:val="24"/>
        </w:rPr>
      </w:pPr>
      <w:r>
        <w:rPr>
          <w:rFonts w:hint="eastAsia" w:ascii="宋体" w:hAnsi="宋体"/>
          <w:b/>
          <w:bCs/>
          <w:color w:val="000000" w:themeColor="text1"/>
          <w:sz w:val="24"/>
          <w:szCs w:val="24"/>
        </w:rPr>
        <w:t>联系人：</w:t>
      </w:r>
      <w:r>
        <w:rPr>
          <w:rFonts w:hint="eastAsia" w:ascii="宋体" w:hAnsi="宋体"/>
          <w:bCs/>
          <w:color w:val="000000" w:themeColor="text1"/>
          <w:sz w:val="24"/>
          <w:szCs w:val="24"/>
        </w:rPr>
        <w:t>陈工</w:t>
      </w:r>
    </w:p>
    <w:p>
      <w:pPr>
        <w:tabs>
          <w:tab w:val="left" w:pos="4096"/>
        </w:tabs>
        <w:snapToGrid w:val="0"/>
        <w:spacing w:line="360" w:lineRule="auto"/>
        <w:ind w:firstLine="482" w:firstLineChars="200"/>
        <w:rPr>
          <w:rFonts w:ascii="宋体" w:hAnsi="宋体"/>
          <w:bCs/>
          <w:color w:val="000000" w:themeColor="text1"/>
          <w:sz w:val="24"/>
          <w:szCs w:val="24"/>
        </w:rPr>
      </w:pPr>
      <w:r>
        <w:rPr>
          <w:rFonts w:hint="eastAsia" w:ascii="宋体" w:hAnsi="宋体"/>
          <w:b/>
          <w:bCs/>
          <w:color w:val="000000" w:themeColor="text1"/>
          <w:sz w:val="24"/>
          <w:szCs w:val="24"/>
        </w:rPr>
        <w:t>电话：</w:t>
      </w:r>
      <w:r>
        <w:rPr>
          <w:rFonts w:ascii="宋体" w:hAnsi="宋体"/>
          <w:bCs/>
          <w:color w:val="000000" w:themeColor="text1"/>
          <w:sz w:val="24"/>
          <w:szCs w:val="24"/>
        </w:rPr>
        <w:t>020-83527049</w:t>
      </w:r>
    </w:p>
    <w:p>
      <w:pPr>
        <w:tabs>
          <w:tab w:val="left" w:pos="4096"/>
        </w:tabs>
        <w:snapToGrid w:val="0"/>
        <w:spacing w:line="360" w:lineRule="auto"/>
        <w:ind w:firstLine="482" w:firstLineChars="200"/>
        <w:rPr>
          <w:rFonts w:ascii="宋体" w:hAnsi="宋体"/>
          <w:bCs/>
          <w:color w:val="000000" w:themeColor="text1"/>
          <w:sz w:val="24"/>
          <w:szCs w:val="24"/>
        </w:rPr>
      </w:pPr>
      <w:r>
        <w:rPr>
          <w:rFonts w:hint="eastAsia" w:ascii="宋体" w:hAnsi="宋体"/>
          <w:b/>
          <w:bCs/>
          <w:color w:val="000000" w:themeColor="text1"/>
          <w:sz w:val="24"/>
          <w:szCs w:val="24"/>
        </w:rPr>
        <w:t>客服</w:t>
      </w:r>
      <w:r>
        <w:rPr>
          <w:rFonts w:ascii="宋体" w:hAnsi="宋体"/>
          <w:b/>
          <w:bCs/>
          <w:color w:val="000000" w:themeColor="text1"/>
          <w:sz w:val="24"/>
          <w:szCs w:val="24"/>
        </w:rPr>
        <w:t>QQ：</w:t>
      </w:r>
      <w:r>
        <w:rPr>
          <w:rFonts w:ascii="宋体" w:hAnsi="宋体"/>
          <w:bCs/>
          <w:color w:val="000000" w:themeColor="text1"/>
          <w:sz w:val="24"/>
          <w:szCs w:val="24"/>
        </w:rPr>
        <w:t>2127233298</w:t>
      </w:r>
    </w:p>
    <w:p>
      <w:pPr>
        <w:tabs>
          <w:tab w:val="left" w:pos="4096"/>
        </w:tabs>
        <w:snapToGrid w:val="0"/>
        <w:spacing w:line="360" w:lineRule="auto"/>
        <w:ind w:firstLine="480" w:firstLineChars="200"/>
        <w:rPr>
          <w:rFonts w:ascii="宋体" w:hAnsi="宋体"/>
          <w:bCs/>
          <w:color w:val="000000" w:themeColor="text1"/>
          <w:sz w:val="24"/>
          <w:szCs w:val="24"/>
        </w:rPr>
      </w:pPr>
    </w:p>
    <w:p>
      <w:pPr>
        <w:tabs>
          <w:tab w:val="left" w:pos="4096"/>
        </w:tabs>
        <w:snapToGrid w:val="0"/>
        <w:spacing w:line="360" w:lineRule="auto"/>
        <w:jc w:val="right"/>
        <w:rPr>
          <w:rFonts w:hint="eastAsia" w:ascii="宋体" w:hAnsi="宋体" w:eastAsia="宋体"/>
          <w:bCs/>
          <w:sz w:val="24"/>
          <w:szCs w:val="24"/>
          <w:lang w:eastAsia="zh-CN"/>
        </w:rPr>
      </w:pPr>
      <w:r>
        <w:rPr>
          <w:rFonts w:hint="eastAsia" w:ascii="宋体" w:hAnsi="宋体"/>
          <w:b/>
          <w:sz w:val="24"/>
          <w:szCs w:val="24"/>
          <w:lang w:eastAsia="zh-CN"/>
        </w:rPr>
        <w:t>测试代理机构</w:t>
      </w:r>
    </w:p>
    <w:p>
      <w:pPr>
        <w:wordWrap w:val="0"/>
        <w:jc w:val="right"/>
        <w:rPr>
          <w:rFonts w:ascii="宋体" w:hAnsi="宋体"/>
          <w:b/>
          <w:sz w:val="24"/>
          <w:szCs w:val="24"/>
        </w:rPr>
      </w:pPr>
      <w:r>
        <w:rPr>
          <w:rFonts w:ascii="宋体" w:hAnsi="宋体"/>
          <w:b/>
          <w:sz w:val="24"/>
          <w:szCs w:val="24"/>
        </w:rPr>
        <w:t>2023年</w:t>
      </w:r>
      <w:r>
        <w:rPr>
          <w:rFonts w:hint="eastAsia" w:ascii="宋体" w:hAnsi="宋体"/>
          <w:b/>
          <w:sz w:val="24"/>
          <w:szCs w:val="24"/>
        </w:rPr>
        <w:t>06月08日</w:t>
      </w:r>
    </w:p>
    <w:p/>
    <w:p>
      <w:pPr>
        <w:snapToGrid w:val="0"/>
        <w:spacing w:line="360" w:lineRule="auto"/>
        <w:jc w:val="center"/>
        <w:outlineLvl w:val="0"/>
        <w:rPr>
          <w:b/>
          <w:color w:val="000000" w:themeColor="text1"/>
          <w:kern w:val="44"/>
          <w:sz w:val="28"/>
          <w:szCs w:val="13"/>
        </w:rPr>
      </w:pPr>
    </w:p>
    <w:bookmarkEnd w:id="0"/>
    <w:bookmarkEnd w:id="1"/>
    <w:bookmarkEnd w:id="2"/>
    <w:bookmarkEnd w:id="3"/>
    <w:bookmarkEnd w:id="4"/>
    <w:bookmarkEnd w:id="5"/>
    <w:p>
      <w:pPr>
        <w:tabs>
          <w:tab w:val="left" w:pos="426"/>
        </w:tabs>
        <w:autoSpaceDE/>
        <w:autoSpaceDN/>
        <w:snapToGrid w:val="0"/>
        <w:spacing w:line="360" w:lineRule="auto"/>
        <w:ind w:left="6"/>
        <w:jc w:val="center"/>
        <w:outlineLvl w:val="0"/>
        <w:rPr>
          <w:b/>
          <w:bCs/>
          <w:color w:val="000000" w:themeColor="text1"/>
          <w:sz w:val="28"/>
          <w:szCs w:val="28"/>
        </w:rPr>
      </w:pPr>
      <w:r>
        <w:rPr>
          <w:b/>
          <w:bCs/>
          <w:color w:val="000000" w:themeColor="text1"/>
          <w:sz w:val="30"/>
          <w:szCs w:val="30"/>
        </w:rPr>
        <w:br w:type="page"/>
      </w:r>
      <w:bookmarkStart w:id="6" w:name="_Toc2483"/>
      <w:bookmarkStart w:id="7" w:name="_Toc30765"/>
      <w:bookmarkStart w:id="8" w:name="_Toc4215"/>
      <w:bookmarkStart w:id="9" w:name="_Toc130285108"/>
      <w:bookmarkStart w:id="10" w:name="_Toc6231"/>
      <w:bookmarkStart w:id="11" w:name="_Toc19"/>
      <w:bookmarkStart w:id="12" w:name="_Toc25960"/>
      <w:r>
        <w:rPr>
          <w:rStyle w:val="19"/>
          <w:rFonts w:hint="eastAsia"/>
          <w:color w:val="000000" w:themeColor="text1"/>
          <w:sz w:val="28"/>
          <w:szCs w:val="13"/>
        </w:rPr>
        <w:t>第二章用户需求书</w:t>
      </w:r>
      <w:bookmarkEnd w:id="6"/>
      <w:bookmarkEnd w:id="7"/>
      <w:bookmarkEnd w:id="8"/>
      <w:bookmarkEnd w:id="9"/>
      <w:bookmarkEnd w:id="10"/>
      <w:bookmarkEnd w:id="11"/>
      <w:bookmarkEnd w:id="12"/>
    </w:p>
    <w:p>
      <w:pPr>
        <w:numPr>
          <w:ilvl w:val="0"/>
          <w:numId w:val="7"/>
        </w:numPr>
        <w:tabs>
          <w:tab w:val="left" w:pos="540"/>
        </w:tabs>
        <w:autoSpaceDE/>
        <w:autoSpaceDN/>
        <w:snapToGrid w:val="0"/>
        <w:spacing w:line="360" w:lineRule="auto"/>
        <w:jc w:val="both"/>
        <w:rPr>
          <w:rFonts w:ascii="宋体" w:hAnsi="宋体"/>
          <w:b/>
          <w:bCs/>
          <w:color w:val="000000" w:themeColor="text1"/>
          <w:sz w:val="24"/>
          <w:szCs w:val="24"/>
        </w:rPr>
      </w:pPr>
      <w:r>
        <w:rPr>
          <w:rFonts w:hint="eastAsia" w:ascii="宋体" w:hAnsi="宋体"/>
          <w:b/>
          <w:bCs/>
          <w:color w:val="000000" w:themeColor="text1"/>
          <w:sz w:val="24"/>
          <w:szCs w:val="24"/>
        </w:rPr>
        <w:t>有关说明</w:t>
      </w:r>
    </w:p>
    <w:p>
      <w:pPr>
        <w:numPr>
          <w:ilvl w:val="0"/>
          <w:numId w:val="8"/>
        </w:numPr>
        <w:autoSpaceDE/>
        <w:autoSpaceDN/>
        <w:snapToGrid w:val="0"/>
        <w:spacing w:line="360" w:lineRule="auto"/>
        <w:ind w:left="567" w:hanging="567"/>
        <w:jc w:val="both"/>
        <w:textAlignment w:val="baseline"/>
        <w:rPr>
          <w:rFonts w:ascii="宋体" w:hAnsi="宋体"/>
          <w:bCs/>
          <w:color w:val="000000" w:themeColor="text1"/>
          <w:sz w:val="24"/>
          <w:szCs w:val="24"/>
        </w:rPr>
      </w:pPr>
      <w:r>
        <w:rPr>
          <w:rFonts w:hint="eastAsia" w:ascii="宋体" w:hAnsi="宋体"/>
          <w:bCs/>
          <w:color w:val="000000" w:themeColor="text1"/>
          <w:sz w:val="24"/>
          <w:szCs w:val="24"/>
        </w:rPr>
        <w:t>投标人须对本项目的采购标的进行整体投标，任何只对本项目采购标的其中一部分内容、数量进行的投标都应予否决投标。</w:t>
      </w:r>
    </w:p>
    <w:p>
      <w:pPr>
        <w:numPr>
          <w:ilvl w:val="0"/>
          <w:numId w:val="8"/>
        </w:numPr>
        <w:autoSpaceDE/>
        <w:autoSpaceDN/>
        <w:snapToGrid w:val="0"/>
        <w:spacing w:line="360" w:lineRule="auto"/>
        <w:ind w:left="567" w:hanging="567"/>
        <w:jc w:val="both"/>
        <w:textAlignment w:val="baseline"/>
        <w:rPr>
          <w:rFonts w:ascii="宋体" w:hAnsi="宋体"/>
          <w:bCs/>
          <w:color w:val="000000" w:themeColor="text1"/>
          <w:sz w:val="24"/>
          <w:szCs w:val="24"/>
        </w:rPr>
      </w:pPr>
      <w:r>
        <w:rPr>
          <w:rFonts w:hint="eastAsia" w:ascii="宋体" w:hAnsi="宋体"/>
          <w:bCs/>
          <w:color w:val="000000" w:themeColor="text1"/>
          <w:sz w:val="24"/>
          <w:szCs w:val="24"/>
        </w:rPr>
        <w:t>用户需求书中打“★”号条款为实质条款，投标人如有任何一条负偏离则投标无效。</w:t>
      </w:r>
    </w:p>
    <w:p>
      <w:pPr>
        <w:numPr>
          <w:ilvl w:val="0"/>
          <w:numId w:val="8"/>
        </w:numPr>
        <w:autoSpaceDE/>
        <w:autoSpaceDN/>
        <w:snapToGrid w:val="0"/>
        <w:spacing w:line="360" w:lineRule="auto"/>
        <w:ind w:left="567" w:hanging="567"/>
        <w:jc w:val="both"/>
        <w:textAlignment w:val="baseline"/>
        <w:rPr>
          <w:rFonts w:ascii="宋体" w:hAnsi="宋体"/>
          <w:bCs/>
          <w:color w:val="000000" w:themeColor="text1"/>
          <w:sz w:val="24"/>
          <w:szCs w:val="24"/>
        </w:rPr>
      </w:pPr>
      <w:r>
        <w:rPr>
          <w:rFonts w:hint="eastAsia" w:ascii="宋体" w:hAnsi="宋体"/>
          <w:bCs/>
          <w:color w:val="000000" w:themeColor="text1"/>
          <w:sz w:val="24"/>
          <w:szCs w:val="24"/>
        </w:rPr>
        <w:t>采购需求中标注</w:t>
      </w:r>
      <w:r>
        <w:rPr>
          <w:rFonts w:ascii="宋体" w:hAnsi="宋体"/>
          <w:bCs/>
          <w:color w:val="000000" w:themeColor="text1"/>
          <w:sz w:val="24"/>
          <w:szCs w:val="24"/>
        </w:rPr>
        <w:t>“</w:t>
      </w:r>
      <w:r>
        <w:rPr>
          <w:rFonts w:hint="eastAsia" w:ascii="宋体" w:hAnsi="宋体"/>
          <w:bCs/>
          <w:color w:val="000000" w:themeColor="text1"/>
          <w:sz w:val="24"/>
          <w:szCs w:val="24"/>
        </w:rPr>
        <w:t>▲</w:t>
      </w:r>
      <w:r>
        <w:rPr>
          <w:rFonts w:ascii="宋体" w:hAnsi="宋体"/>
          <w:bCs/>
          <w:color w:val="000000" w:themeColor="text1"/>
          <w:sz w:val="24"/>
          <w:szCs w:val="24"/>
        </w:rPr>
        <w:t>”</w:t>
      </w:r>
      <w:r>
        <w:rPr>
          <w:rFonts w:hint="eastAsia" w:ascii="宋体" w:hAnsi="宋体"/>
          <w:bCs/>
          <w:color w:val="000000" w:themeColor="text1"/>
          <w:sz w:val="24"/>
          <w:szCs w:val="24"/>
        </w:rPr>
        <w:t>号条款为重要技术参数，但不作为否决投标条款。</w:t>
      </w:r>
    </w:p>
    <w:p>
      <w:pPr>
        <w:numPr>
          <w:ilvl w:val="0"/>
          <w:numId w:val="7"/>
        </w:numPr>
        <w:tabs>
          <w:tab w:val="left" w:pos="540"/>
        </w:tabs>
        <w:autoSpaceDE/>
        <w:autoSpaceDN/>
        <w:snapToGrid w:val="0"/>
        <w:spacing w:line="360" w:lineRule="auto"/>
        <w:jc w:val="both"/>
        <w:rPr>
          <w:rFonts w:ascii="宋体" w:hAnsi="宋体"/>
          <w:b/>
          <w:bCs/>
          <w:color w:val="000000" w:themeColor="text1"/>
          <w:sz w:val="24"/>
          <w:szCs w:val="24"/>
        </w:rPr>
      </w:pPr>
      <w:r>
        <w:rPr>
          <w:rFonts w:hint="eastAsia" w:ascii="宋体" w:hAnsi="宋体"/>
          <w:b/>
          <w:bCs/>
          <w:color w:val="000000" w:themeColor="text1"/>
          <w:sz w:val="24"/>
          <w:szCs w:val="24"/>
        </w:rPr>
        <w:t>项目一览表</w:t>
      </w:r>
    </w:p>
    <w:tbl>
      <w:tblPr>
        <w:tblStyle w:val="12"/>
        <w:tblW w:w="1080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4" w:space="0"/>
        </w:tblBorders>
        <w:tblLayout w:type="autofit"/>
        <w:tblCellMar>
          <w:top w:w="0" w:type="dxa"/>
          <w:left w:w="108" w:type="dxa"/>
          <w:bottom w:w="0" w:type="dxa"/>
          <w:right w:w="108" w:type="dxa"/>
        </w:tblCellMar>
      </w:tblPr>
      <w:tblGrid>
        <w:gridCol w:w="2705"/>
        <w:gridCol w:w="771"/>
        <w:gridCol w:w="2941"/>
        <w:gridCol w:w="2328"/>
        <w:gridCol w:w="2058"/>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4" w:space="0"/>
          </w:tblBorders>
          <w:tblCellMar>
            <w:top w:w="0" w:type="dxa"/>
            <w:left w:w="108" w:type="dxa"/>
            <w:bottom w:w="0" w:type="dxa"/>
            <w:right w:w="108" w:type="dxa"/>
          </w:tblCellMar>
        </w:tblPrEx>
        <w:trPr>
          <w:trHeight w:val="488" w:hRule="atLeast"/>
          <w:jc w:val="center"/>
        </w:trPr>
        <w:tc>
          <w:tcPr>
            <w:tcW w:w="2705" w:type="dxa"/>
            <w:shd w:val="clear" w:color="auto" w:fill="EEECE1"/>
            <w:vAlign w:val="center"/>
          </w:tcPr>
          <w:p>
            <w:pPr>
              <w:jc w:val="center"/>
              <w:rPr>
                <w:rFonts w:ascii="宋体" w:hAnsi="宋体"/>
                <w:b/>
                <w:color w:val="000000" w:themeColor="text1"/>
                <w:sz w:val="24"/>
                <w:szCs w:val="24"/>
              </w:rPr>
            </w:pPr>
            <w:r>
              <w:rPr>
                <w:rFonts w:hint="eastAsia" w:ascii="宋体" w:hAnsi="宋体"/>
                <w:b/>
                <w:color w:val="000000" w:themeColor="text1"/>
                <w:sz w:val="24"/>
                <w:szCs w:val="24"/>
              </w:rPr>
              <w:t>采购内容</w:t>
            </w:r>
          </w:p>
        </w:tc>
        <w:tc>
          <w:tcPr>
            <w:tcW w:w="771" w:type="dxa"/>
            <w:shd w:val="clear" w:color="auto" w:fill="EEECE1"/>
            <w:vAlign w:val="center"/>
          </w:tcPr>
          <w:p>
            <w:pPr>
              <w:jc w:val="center"/>
              <w:rPr>
                <w:rFonts w:ascii="宋体" w:hAnsi="宋体"/>
                <w:b/>
                <w:color w:val="000000" w:themeColor="text1"/>
                <w:sz w:val="24"/>
                <w:szCs w:val="24"/>
              </w:rPr>
            </w:pPr>
            <w:r>
              <w:rPr>
                <w:rFonts w:hint="eastAsia" w:ascii="宋体" w:hAnsi="宋体"/>
                <w:b/>
                <w:color w:val="000000" w:themeColor="text1"/>
                <w:sz w:val="24"/>
                <w:szCs w:val="24"/>
              </w:rPr>
              <w:t>数量</w:t>
            </w:r>
          </w:p>
        </w:tc>
        <w:tc>
          <w:tcPr>
            <w:tcW w:w="2941" w:type="dxa"/>
            <w:shd w:val="clear" w:color="auto" w:fill="EEECE1"/>
            <w:vAlign w:val="center"/>
          </w:tcPr>
          <w:p>
            <w:pPr>
              <w:jc w:val="center"/>
              <w:rPr>
                <w:rFonts w:ascii="宋体" w:hAnsi="宋体"/>
                <w:b/>
                <w:color w:val="000000" w:themeColor="text1"/>
                <w:sz w:val="24"/>
                <w:szCs w:val="24"/>
              </w:rPr>
            </w:pPr>
            <w:r>
              <w:rPr>
                <w:rFonts w:hint="eastAsia" w:ascii="宋体" w:hAnsi="宋体"/>
                <w:b/>
                <w:color w:val="000000" w:themeColor="text1"/>
                <w:sz w:val="24"/>
                <w:szCs w:val="24"/>
              </w:rPr>
              <w:t>服务期</w:t>
            </w:r>
          </w:p>
        </w:tc>
        <w:tc>
          <w:tcPr>
            <w:tcW w:w="2328" w:type="dxa"/>
            <w:shd w:val="clear" w:color="auto" w:fill="EEECE1"/>
            <w:vAlign w:val="center"/>
          </w:tcPr>
          <w:p>
            <w:pPr>
              <w:jc w:val="center"/>
              <w:rPr>
                <w:rFonts w:ascii="宋体" w:hAnsi="宋体"/>
                <w:b/>
                <w:color w:val="000000" w:themeColor="text1"/>
                <w:sz w:val="24"/>
                <w:szCs w:val="24"/>
              </w:rPr>
            </w:pPr>
            <w:r>
              <w:rPr>
                <w:rFonts w:hint="eastAsia" w:ascii="宋体" w:hAnsi="宋体"/>
                <w:b/>
                <w:color w:val="000000" w:themeColor="text1"/>
                <w:sz w:val="24"/>
                <w:szCs w:val="24"/>
              </w:rPr>
              <w:t>最高年限价</w:t>
            </w:r>
          </w:p>
          <w:p>
            <w:pPr>
              <w:jc w:val="center"/>
              <w:rPr>
                <w:rFonts w:ascii="宋体" w:hAnsi="宋体"/>
                <w:b/>
                <w:color w:val="000000" w:themeColor="text1"/>
                <w:sz w:val="24"/>
                <w:szCs w:val="24"/>
              </w:rPr>
            </w:pPr>
            <w:r>
              <w:rPr>
                <w:rFonts w:hint="eastAsia" w:ascii="宋体"/>
                <w:b/>
                <w:color w:val="000000" w:themeColor="text1"/>
                <w:sz w:val="24"/>
              </w:rPr>
              <w:t>（人民币万元/年）</w:t>
            </w:r>
          </w:p>
        </w:tc>
        <w:tc>
          <w:tcPr>
            <w:tcW w:w="2058" w:type="dxa"/>
            <w:shd w:val="clear" w:color="auto" w:fill="EEECE1"/>
            <w:vAlign w:val="center"/>
          </w:tcPr>
          <w:p>
            <w:pPr>
              <w:jc w:val="center"/>
              <w:rPr>
                <w:rFonts w:ascii="宋体" w:hAnsi="宋体"/>
                <w:b/>
                <w:color w:val="000000" w:themeColor="text1"/>
                <w:sz w:val="24"/>
                <w:szCs w:val="24"/>
              </w:rPr>
            </w:pPr>
            <w:r>
              <w:rPr>
                <w:rFonts w:hint="eastAsia" w:ascii="宋体" w:hAnsi="宋体"/>
                <w:b/>
                <w:color w:val="000000" w:themeColor="text1"/>
                <w:sz w:val="24"/>
                <w:szCs w:val="24"/>
              </w:rPr>
              <w:t>总预算</w:t>
            </w:r>
          </w:p>
          <w:p>
            <w:pPr>
              <w:jc w:val="center"/>
              <w:rPr>
                <w:rFonts w:ascii="宋体" w:hAnsi="宋体"/>
                <w:b/>
                <w:color w:val="000000" w:themeColor="text1"/>
                <w:sz w:val="24"/>
                <w:szCs w:val="24"/>
              </w:rPr>
            </w:pPr>
            <w:r>
              <w:rPr>
                <w:rFonts w:hint="eastAsia" w:ascii="宋体"/>
                <w:b/>
                <w:color w:val="000000" w:themeColor="text1"/>
                <w:sz w:val="24"/>
              </w:rPr>
              <w:t>（人民币万元）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4" w:space="0"/>
          </w:tblBorders>
          <w:tblCellMar>
            <w:top w:w="0" w:type="dxa"/>
            <w:left w:w="108" w:type="dxa"/>
            <w:bottom w:w="0" w:type="dxa"/>
            <w:right w:w="108" w:type="dxa"/>
          </w:tblCellMar>
        </w:tblPrEx>
        <w:trPr>
          <w:trHeight w:val="530" w:hRule="atLeast"/>
          <w:jc w:val="center"/>
        </w:trPr>
        <w:tc>
          <w:tcPr>
            <w:tcW w:w="2705" w:type="dxa"/>
            <w:vAlign w:val="center"/>
          </w:tcPr>
          <w:p>
            <w:pPr>
              <w:jc w:val="center"/>
              <w:rPr>
                <w:rFonts w:hint="eastAsia" w:ascii="宋体" w:hAnsi="宋体" w:eastAsia="宋体"/>
                <w:color w:val="000000" w:themeColor="text1"/>
                <w:sz w:val="24"/>
                <w:szCs w:val="24"/>
                <w:lang w:eastAsia="zh-CN"/>
              </w:rPr>
            </w:pPr>
            <w:r>
              <w:rPr>
                <w:rFonts w:hint="eastAsia" w:ascii="宋体" w:hAnsi="宋体"/>
                <w:color w:val="000000" w:themeColor="text1"/>
                <w:sz w:val="24"/>
                <w:szCs w:val="24"/>
                <w:lang w:eastAsia="zh-CN"/>
              </w:rPr>
              <w:t>某业主某项目</w:t>
            </w:r>
          </w:p>
        </w:tc>
        <w:tc>
          <w:tcPr>
            <w:tcW w:w="771" w:type="dxa"/>
            <w:vAlign w:val="center"/>
          </w:tcPr>
          <w:p>
            <w:pPr>
              <w:jc w:val="center"/>
              <w:rPr>
                <w:rFonts w:ascii="宋体" w:hAnsi="宋体"/>
                <w:color w:val="000000" w:themeColor="text1"/>
                <w:sz w:val="24"/>
                <w:szCs w:val="24"/>
              </w:rPr>
            </w:pPr>
            <w:r>
              <w:rPr>
                <w:rFonts w:ascii="宋体" w:hAnsi="宋体"/>
                <w:color w:val="000000" w:themeColor="text1"/>
                <w:sz w:val="24"/>
                <w:szCs w:val="24"/>
              </w:rPr>
              <w:t>1</w:t>
            </w:r>
            <w:r>
              <w:rPr>
                <w:rFonts w:hint="eastAsia" w:ascii="宋体" w:hAnsi="宋体"/>
                <w:color w:val="000000" w:themeColor="text1"/>
                <w:sz w:val="24"/>
                <w:szCs w:val="24"/>
              </w:rPr>
              <w:t>项</w:t>
            </w:r>
          </w:p>
        </w:tc>
        <w:tc>
          <w:tcPr>
            <w:tcW w:w="2941" w:type="dxa"/>
            <w:vAlign w:val="center"/>
          </w:tcPr>
          <w:p>
            <w:pPr>
              <w:keepNext/>
              <w:autoSpaceDE/>
              <w:autoSpaceDN/>
              <w:spacing w:before="60" w:after="60"/>
              <w:ind w:right="-78" w:rightChars="-39" w:hanging="54"/>
              <w:jc w:val="center"/>
              <w:textAlignment w:val="center"/>
              <w:rPr>
                <w:rFonts w:ascii="宋体" w:hAnsi="宋体"/>
                <w:color w:val="000000" w:themeColor="text1"/>
                <w:kern w:val="2"/>
                <w:sz w:val="24"/>
                <w:szCs w:val="24"/>
              </w:rPr>
            </w:pPr>
            <w:r>
              <w:rPr>
                <w:rFonts w:hint="eastAsia" w:ascii="宋体" w:hAnsi="宋体"/>
                <w:color w:val="000000" w:themeColor="text1"/>
                <w:kern w:val="2"/>
                <w:sz w:val="24"/>
                <w:szCs w:val="24"/>
              </w:rPr>
              <w:t>三年（暂定为：2023年8月1日至2026年7月31日，最终以合同签订为准。）</w:t>
            </w:r>
          </w:p>
        </w:tc>
        <w:tc>
          <w:tcPr>
            <w:tcW w:w="2328"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230</w:t>
            </w:r>
          </w:p>
        </w:tc>
        <w:tc>
          <w:tcPr>
            <w:tcW w:w="2058"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690</w:t>
            </w:r>
          </w:p>
        </w:tc>
      </w:tr>
    </w:tbl>
    <w:p>
      <w:pPr>
        <w:numPr>
          <w:ilvl w:val="0"/>
          <w:numId w:val="7"/>
        </w:numPr>
        <w:tabs>
          <w:tab w:val="left" w:pos="540"/>
        </w:tabs>
        <w:autoSpaceDE/>
        <w:autoSpaceDN/>
        <w:snapToGrid w:val="0"/>
        <w:spacing w:line="360" w:lineRule="auto"/>
        <w:jc w:val="both"/>
        <w:rPr>
          <w:rFonts w:ascii="宋体" w:hAnsi="宋体"/>
          <w:b/>
          <w:color w:val="000000" w:themeColor="text1"/>
          <w:sz w:val="24"/>
          <w:szCs w:val="24"/>
        </w:rPr>
      </w:pPr>
      <w:r>
        <w:rPr>
          <w:rFonts w:hint="eastAsia" w:ascii="宋体" w:hAnsi="宋体"/>
          <w:b/>
          <w:color w:val="000000" w:themeColor="text1"/>
          <w:sz w:val="24"/>
          <w:szCs w:val="24"/>
        </w:rPr>
        <w:t>服务范围</w:t>
      </w:r>
    </w:p>
    <w:p>
      <w:pPr>
        <w:tabs>
          <w:tab w:val="left" w:pos="420"/>
          <w:tab w:val="left" w:pos="540"/>
        </w:tabs>
        <w:autoSpaceDE/>
        <w:autoSpaceDN/>
        <w:snapToGrid w:val="0"/>
        <w:spacing w:line="360" w:lineRule="auto"/>
        <w:ind w:firstLine="360" w:firstLineChars="150"/>
        <w:rPr>
          <w:rFonts w:ascii="宋体" w:hAnsi="宋体"/>
          <w:color w:val="000000" w:themeColor="text1"/>
          <w:sz w:val="24"/>
          <w:szCs w:val="24"/>
        </w:rPr>
      </w:pPr>
      <w:r>
        <w:rPr>
          <w:rFonts w:hint="eastAsia" w:ascii="宋体" w:hAnsi="宋体"/>
          <w:color w:val="000000" w:themeColor="text1"/>
          <w:sz w:val="24"/>
          <w:szCs w:val="24"/>
        </w:rPr>
        <w:t>运输服务，承运在</w:t>
      </w:r>
      <w:r>
        <w:rPr>
          <w:rFonts w:hint="eastAsia" w:ascii="宋体" w:hAnsi="宋体"/>
          <w:color w:val="000000" w:themeColor="text1"/>
          <w:sz w:val="24"/>
          <w:szCs w:val="24"/>
          <w:lang w:eastAsia="zh-CN"/>
        </w:rPr>
        <w:t>某业主</w:t>
      </w:r>
      <w:r>
        <w:rPr>
          <w:rFonts w:hint="eastAsia" w:ascii="宋体" w:hAnsi="宋体"/>
          <w:color w:val="000000" w:themeColor="text1"/>
          <w:sz w:val="24"/>
          <w:szCs w:val="24"/>
        </w:rPr>
        <w:t>分拣后，需要运送到吴川、廉江、雷州、徐闻4个县级分公司对接点等物品。</w:t>
      </w:r>
    </w:p>
    <w:p>
      <w:pPr>
        <w:numPr>
          <w:ilvl w:val="0"/>
          <w:numId w:val="7"/>
        </w:numPr>
        <w:tabs>
          <w:tab w:val="left" w:pos="540"/>
        </w:tabs>
        <w:autoSpaceDE/>
        <w:autoSpaceDN/>
        <w:snapToGrid w:val="0"/>
        <w:spacing w:line="360" w:lineRule="auto"/>
        <w:jc w:val="both"/>
        <w:rPr>
          <w:rFonts w:ascii="宋体" w:hAnsi="宋体"/>
          <w:b/>
          <w:color w:val="000000" w:themeColor="text1"/>
          <w:sz w:val="24"/>
          <w:szCs w:val="24"/>
        </w:rPr>
      </w:pPr>
      <w:r>
        <w:rPr>
          <w:rFonts w:hint="eastAsia" w:ascii="宋体" w:hAnsi="宋体"/>
          <w:b/>
          <w:color w:val="000000" w:themeColor="text1"/>
          <w:sz w:val="24"/>
          <w:szCs w:val="24"/>
        </w:rPr>
        <w:t>报价要求</w:t>
      </w:r>
    </w:p>
    <w:p>
      <w:pPr>
        <w:numPr>
          <w:ilvl w:val="0"/>
          <w:numId w:val="9"/>
        </w:numPr>
        <w:autoSpaceDE/>
        <w:autoSpaceDN/>
        <w:snapToGrid w:val="0"/>
        <w:spacing w:line="360" w:lineRule="auto"/>
        <w:ind w:left="567" w:hanging="567"/>
        <w:jc w:val="both"/>
        <w:textAlignment w:val="baseline"/>
        <w:rPr>
          <w:rFonts w:ascii="宋体" w:hAnsi="宋体"/>
          <w:b/>
          <w:color w:val="000000" w:themeColor="text1"/>
          <w:sz w:val="24"/>
          <w:szCs w:val="24"/>
        </w:rPr>
      </w:pPr>
      <w:r>
        <w:rPr>
          <w:rFonts w:hint="eastAsia" w:ascii="宋体" w:hAnsi="宋体"/>
          <w:b/>
          <w:color w:val="000000" w:themeColor="text1"/>
          <w:sz w:val="24"/>
          <w:szCs w:val="24"/>
        </w:rPr>
        <w:t>运输费用</w:t>
      </w:r>
    </w:p>
    <w:tbl>
      <w:tblPr>
        <w:tblStyle w:val="12"/>
        <w:tblW w:w="105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709"/>
        <w:gridCol w:w="3355"/>
        <w:gridCol w:w="3492"/>
        <w:gridCol w:w="1224"/>
        <w:gridCol w:w="17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09"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序号</w:t>
            </w:r>
          </w:p>
        </w:tc>
        <w:tc>
          <w:tcPr>
            <w:tcW w:w="3355"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报价内容</w:t>
            </w:r>
          </w:p>
        </w:tc>
        <w:tc>
          <w:tcPr>
            <w:tcW w:w="3492"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各干线运输服务最高单价限价</w:t>
            </w:r>
          </w:p>
          <w:p>
            <w:pPr>
              <w:jc w:val="center"/>
              <w:rPr>
                <w:rFonts w:ascii="宋体" w:hAnsi="宋体"/>
                <w:color w:val="000000" w:themeColor="text1"/>
                <w:sz w:val="24"/>
                <w:szCs w:val="24"/>
              </w:rPr>
            </w:pPr>
            <w:r>
              <w:rPr>
                <w:rFonts w:hint="eastAsia" w:ascii="宋体" w:hAnsi="宋体"/>
                <w:color w:val="000000" w:themeColor="text1"/>
                <w:sz w:val="24"/>
                <w:szCs w:val="24"/>
              </w:rPr>
              <w:t>（单位：人民币 元/件）</w:t>
            </w:r>
          </w:p>
        </w:tc>
        <w:tc>
          <w:tcPr>
            <w:tcW w:w="1224"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年均</w:t>
            </w:r>
          </w:p>
          <w:p>
            <w:pPr>
              <w:jc w:val="center"/>
              <w:rPr>
                <w:rFonts w:ascii="宋体" w:hAnsi="宋体"/>
                <w:color w:val="000000" w:themeColor="text1"/>
                <w:sz w:val="24"/>
                <w:szCs w:val="24"/>
              </w:rPr>
            </w:pPr>
            <w:r>
              <w:rPr>
                <w:rFonts w:hint="eastAsia" w:ascii="宋体" w:hAnsi="宋体"/>
                <w:color w:val="000000" w:themeColor="text1"/>
                <w:sz w:val="24"/>
                <w:szCs w:val="24"/>
              </w:rPr>
              <w:t>运输量/件</w:t>
            </w:r>
          </w:p>
        </w:tc>
        <w:tc>
          <w:tcPr>
            <w:tcW w:w="1750"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年度运输费</w:t>
            </w:r>
          </w:p>
          <w:p>
            <w:pPr>
              <w:jc w:val="center"/>
              <w:rPr>
                <w:rFonts w:ascii="宋体" w:hAnsi="宋体"/>
                <w:color w:val="000000" w:themeColor="text1"/>
                <w:sz w:val="24"/>
                <w:szCs w:val="24"/>
              </w:rPr>
            </w:pPr>
            <w:r>
              <w:rPr>
                <w:rFonts w:hint="eastAsia" w:ascii="宋体" w:hAnsi="宋体"/>
                <w:color w:val="000000" w:themeColor="text1"/>
                <w:sz w:val="24"/>
                <w:szCs w:val="24"/>
              </w:rPr>
              <w:t>（人民币 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09"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1</w:t>
            </w:r>
          </w:p>
        </w:tc>
        <w:tc>
          <w:tcPr>
            <w:tcW w:w="3355" w:type="dxa"/>
            <w:vAlign w:val="center"/>
          </w:tcPr>
          <w:p>
            <w:pPr>
              <w:jc w:val="center"/>
              <w:rPr>
                <w:rFonts w:ascii="宋体" w:hAnsi="宋体"/>
                <w:color w:val="000000" w:themeColor="text1"/>
                <w:sz w:val="24"/>
                <w:szCs w:val="24"/>
              </w:rPr>
            </w:pPr>
          </w:p>
        </w:tc>
        <w:tc>
          <w:tcPr>
            <w:tcW w:w="3492" w:type="dxa"/>
            <w:vAlign w:val="center"/>
          </w:tcPr>
          <w:p>
            <w:pPr>
              <w:jc w:val="center"/>
              <w:rPr>
                <w:rFonts w:ascii="宋体" w:hAnsi="宋体"/>
                <w:color w:val="000000" w:themeColor="text1"/>
                <w:sz w:val="24"/>
                <w:szCs w:val="24"/>
              </w:rPr>
            </w:pPr>
          </w:p>
        </w:tc>
        <w:tc>
          <w:tcPr>
            <w:tcW w:w="1224" w:type="dxa"/>
            <w:vAlign w:val="center"/>
          </w:tcPr>
          <w:p>
            <w:pPr>
              <w:jc w:val="center"/>
              <w:rPr>
                <w:rFonts w:ascii="宋体" w:hAnsi="宋体"/>
                <w:color w:val="000000" w:themeColor="text1"/>
                <w:sz w:val="24"/>
                <w:szCs w:val="24"/>
              </w:rPr>
            </w:pPr>
          </w:p>
        </w:tc>
        <w:tc>
          <w:tcPr>
            <w:tcW w:w="1750" w:type="dxa"/>
            <w:vAlign w:val="center"/>
          </w:tcPr>
          <w:p>
            <w:pPr>
              <w:jc w:val="center"/>
              <w:rPr>
                <w:rFonts w:ascii="宋体" w:hAnsi="宋体"/>
                <w:color w:val="000000" w:themeColor="text1"/>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09"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2</w:t>
            </w:r>
          </w:p>
        </w:tc>
        <w:tc>
          <w:tcPr>
            <w:tcW w:w="3355" w:type="dxa"/>
            <w:vAlign w:val="center"/>
          </w:tcPr>
          <w:p>
            <w:pPr>
              <w:jc w:val="center"/>
              <w:rPr>
                <w:rFonts w:ascii="宋体" w:hAnsi="宋体"/>
                <w:color w:val="000000" w:themeColor="text1"/>
                <w:sz w:val="24"/>
                <w:szCs w:val="24"/>
              </w:rPr>
            </w:pPr>
          </w:p>
        </w:tc>
        <w:tc>
          <w:tcPr>
            <w:tcW w:w="3492" w:type="dxa"/>
            <w:vAlign w:val="center"/>
          </w:tcPr>
          <w:p>
            <w:pPr>
              <w:jc w:val="center"/>
              <w:rPr>
                <w:rFonts w:ascii="宋体" w:hAnsi="宋体"/>
                <w:color w:val="000000" w:themeColor="text1"/>
                <w:sz w:val="24"/>
                <w:szCs w:val="24"/>
              </w:rPr>
            </w:pPr>
          </w:p>
        </w:tc>
        <w:tc>
          <w:tcPr>
            <w:tcW w:w="1224" w:type="dxa"/>
            <w:vAlign w:val="center"/>
          </w:tcPr>
          <w:p>
            <w:pPr>
              <w:jc w:val="center"/>
              <w:rPr>
                <w:rFonts w:ascii="宋体" w:hAnsi="宋体"/>
                <w:color w:val="000000" w:themeColor="text1"/>
                <w:sz w:val="24"/>
                <w:szCs w:val="24"/>
              </w:rPr>
            </w:pPr>
          </w:p>
        </w:tc>
        <w:tc>
          <w:tcPr>
            <w:tcW w:w="1750" w:type="dxa"/>
            <w:vAlign w:val="center"/>
          </w:tcPr>
          <w:p>
            <w:pPr>
              <w:jc w:val="center"/>
              <w:rPr>
                <w:rFonts w:ascii="宋体" w:hAnsi="宋体"/>
                <w:color w:val="000000" w:themeColor="text1"/>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09"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3</w:t>
            </w:r>
          </w:p>
        </w:tc>
        <w:tc>
          <w:tcPr>
            <w:tcW w:w="3355" w:type="dxa"/>
            <w:vAlign w:val="center"/>
          </w:tcPr>
          <w:p>
            <w:pPr>
              <w:jc w:val="center"/>
              <w:rPr>
                <w:rFonts w:ascii="宋体" w:hAnsi="宋体"/>
                <w:color w:val="000000" w:themeColor="text1"/>
                <w:sz w:val="24"/>
                <w:szCs w:val="24"/>
              </w:rPr>
            </w:pPr>
          </w:p>
        </w:tc>
        <w:tc>
          <w:tcPr>
            <w:tcW w:w="3492" w:type="dxa"/>
            <w:vAlign w:val="center"/>
          </w:tcPr>
          <w:p>
            <w:pPr>
              <w:jc w:val="center"/>
              <w:rPr>
                <w:rFonts w:ascii="宋体" w:hAnsi="宋体"/>
                <w:color w:val="000000" w:themeColor="text1"/>
                <w:sz w:val="24"/>
                <w:szCs w:val="24"/>
              </w:rPr>
            </w:pPr>
          </w:p>
        </w:tc>
        <w:tc>
          <w:tcPr>
            <w:tcW w:w="1224" w:type="dxa"/>
            <w:vAlign w:val="center"/>
          </w:tcPr>
          <w:p>
            <w:pPr>
              <w:jc w:val="center"/>
              <w:rPr>
                <w:rFonts w:ascii="宋体" w:hAnsi="宋体"/>
                <w:color w:val="000000" w:themeColor="text1"/>
                <w:sz w:val="24"/>
                <w:szCs w:val="24"/>
              </w:rPr>
            </w:pPr>
          </w:p>
        </w:tc>
        <w:tc>
          <w:tcPr>
            <w:tcW w:w="1750" w:type="dxa"/>
            <w:vAlign w:val="center"/>
          </w:tcPr>
          <w:p>
            <w:pPr>
              <w:jc w:val="center"/>
              <w:rPr>
                <w:rFonts w:ascii="宋体" w:hAnsi="宋体"/>
                <w:color w:val="000000" w:themeColor="text1"/>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709" w:type="dxa"/>
            <w:vAlign w:val="center"/>
          </w:tcPr>
          <w:p>
            <w:pPr>
              <w:jc w:val="center"/>
              <w:rPr>
                <w:rFonts w:ascii="宋体" w:hAnsi="宋体"/>
                <w:color w:val="000000" w:themeColor="text1"/>
                <w:sz w:val="24"/>
                <w:szCs w:val="24"/>
              </w:rPr>
            </w:pPr>
            <w:r>
              <w:rPr>
                <w:rFonts w:hint="eastAsia" w:ascii="宋体" w:hAnsi="宋体"/>
                <w:color w:val="000000" w:themeColor="text1"/>
                <w:sz w:val="24"/>
                <w:szCs w:val="24"/>
              </w:rPr>
              <w:t>4</w:t>
            </w:r>
          </w:p>
        </w:tc>
        <w:tc>
          <w:tcPr>
            <w:tcW w:w="3355" w:type="dxa"/>
            <w:vAlign w:val="center"/>
          </w:tcPr>
          <w:p>
            <w:pPr>
              <w:jc w:val="center"/>
              <w:rPr>
                <w:rFonts w:ascii="宋体" w:hAnsi="宋体"/>
                <w:color w:val="000000" w:themeColor="text1"/>
                <w:sz w:val="24"/>
                <w:szCs w:val="24"/>
              </w:rPr>
            </w:pPr>
          </w:p>
        </w:tc>
        <w:tc>
          <w:tcPr>
            <w:tcW w:w="3492" w:type="dxa"/>
            <w:vAlign w:val="center"/>
          </w:tcPr>
          <w:p>
            <w:pPr>
              <w:jc w:val="center"/>
              <w:rPr>
                <w:rFonts w:ascii="宋体" w:hAnsi="宋体"/>
                <w:color w:val="000000" w:themeColor="text1"/>
                <w:sz w:val="24"/>
                <w:szCs w:val="24"/>
              </w:rPr>
            </w:pPr>
          </w:p>
        </w:tc>
        <w:tc>
          <w:tcPr>
            <w:tcW w:w="1224" w:type="dxa"/>
            <w:vAlign w:val="center"/>
          </w:tcPr>
          <w:p>
            <w:pPr>
              <w:jc w:val="center"/>
              <w:rPr>
                <w:rFonts w:ascii="宋体" w:hAnsi="宋体"/>
                <w:color w:val="000000" w:themeColor="text1"/>
                <w:sz w:val="24"/>
                <w:szCs w:val="24"/>
              </w:rPr>
            </w:pPr>
          </w:p>
        </w:tc>
        <w:tc>
          <w:tcPr>
            <w:tcW w:w="1750" w:type="dxa"/>
            <w:vAlign w:val="center"/>
          </w:tcPr>
          <w:p>
            <w:pPr>
              <w:jc w:val="center"/>
              <w:rPr>
                <w:rFonts w:ascii="宋体" w:hAnsi="宋体"/>
                <w:color w:val="000000" w:themeColor="text1"/>
                <w:sz w:val="24"/>
                <w:szCs w:val="24"/>
              </w:rPr>
            </w:pPr>
          </w:p>
        </w:tc>
      </w:tr>
    </w:tbl>
    <w:p>
      <w:pPr>
        <w:numPr>
          <w:ilvl w:val="0"/>
          <w:numId w:val="9"/>
        </w:numPr>
        <w:autoSpaceDE/>
        <w:autoSpaceDN/>
        <w:snapToGrid w:val="0"/>
        <w:spacing w:line="360" w:lineRule="auto"/>
        <w:ind w:left="567" w:hanging="567"/>
        <w:jc w:val="both"/>
        <w:textAlignment w:val="baseline"/>
        <w:rPr>
          <w:rFonts w:ascii="宋体" w:hAnsi="宋体"/>
          <w:b/>
          <w:color w:val="000000" w:themeColor="text1"/>
          <w:sz w:val="24"/>
          <w:szCs w:val="24"/>
        </w:rPr>
      </w:pPr>
      <w:r>
        <w:rPr>
          <w:rFonts w:hint="eastAsia" w:ascii="宋体" w:hAnsi="宋体"/>
          <w:b/>
          <w:color w:val="000000" w:themeColor="text1"/>
          <w:sz w:val="24"/>
          <w:szCs w:val="24"/>
        </w:rPr>
        <w:t>报价内容</w:t>
      </w:r>
    </w:p>
    <w:p>
      <w:pPr>
        <w:numPr>
          <w:ilvl w:val="0"/>
          <w:numId w:val="10"/>
        </w:numPr>
        <w:tabs>
          <w:tab w:val="left" w:pos="2340"/>
        </w:tabs>
        <w:autoSpaceDE/>
        <w:autoSpaceDN/>
        <w:snapToGrid w:val="0"/>
        <w:spacing w:line="360" w:lineRule="auto"/>
        <w:jc w:val="both"/>
        <w:rPr>
          <w:rFonts w:ascii="宋体" w:hAnsi="宋体"/>
          <w:kern w:val="21"/>
          <w:sz w:val="24"/>
          <w:szCs w:val="24"/>
        </w:rPr>
      </w:pPr>
      <w:r>
        <w:rPr>
          <w:rFonts w:hint="eastAsia" w:ascii="宋体" w:hAnsi="宋体"/>
          <w:kern w:val="21"/>
          <w:sz w:val="24"/>
          <w:szCs w:val="24"/>
        </w:rPr>
        <w:t>因中标人发票税率与合同约定税率不一致导致税额不一致，并有损招标人权益的，招标人有权将税额差额从未支付的合同款项中予以直接扣除。</w:t>
      </w:r>
    </w:p>
    <w:p>
      <w:pPr>
        <w:tabs>
          <w:tab w:val="left" w:pos="840"/>
        </w:tabs>
        <w:autoSpaceDE/>
        <w:autoSpaceDN/>
        <w:snapToGrid w:val="0"/>
        <w:spacing w:line="360" w:lineRule="auto"/>
        <w:ind w:left="420"/>
        <w:jc w:val="both"/>
        <w:textAlignment w:val="baseline"/>
        <w:rPr>
          <w:rFonts w:ascii="宋体" w:hAnsi="宋体" w:cs="SimSun-Identity-H"/>
          <w:color w:val="000000" w:themeColor="text1"/>
          <w:sz w:val="21"/>
          <w:szCs w:val="21"/>
        </w:rPr>
      </w:pPr>
      <w:bookmarkStart w:id="13" w:name="_Toc11424"/>
      <w:bookmarkStart w:id="14" w:name="_Toc385"/>
      <w:bookmarkStart w:id="15" w:name="_Toc27934"/>
      <w:bookmarkStart w:id="16" w:name="_Toc6150"/>
      <w:bookmarkStart w:id="17" w:name="_Toc30005"/>
    </w:p>
    <w:p>
      <w:pPr>
        <w:widowControl/>
        <w:autoSpaceDE/>
        <w:autoSpaceDN/>
        <w:adjustRightInd/>
        <w:rPr>
          <w:rStyle w:val="19"/>
          <w:color w:val="000000" w:themeColor="text1"/>
          <w:sz w:val="28"/>
          <w:szCs w:val="13"/>
        </w:rPr>
      </w:pPr>
      <w:r>
        <w:rPr>
          <w:rStyle w:val="19"/>
          <w:color w:val="000000" w:themeColor="text1"/>
          <w:sz w:val="28"/>
          <w:szCs w:val="13"/>
        </w:rPr>
        <w:br w:type="page"/>
      </w:r>
    </w:p>
    <w:p>
      <w:pPr>
        <w:widowControl/>
        <w:autoSpaceDE/>
        <w:autoSpaceDN/>
        <w:adjustRightInd/>
        <w:jc w:val="center"/>
        <w:rPr>
          <w:b/>
          <w:bCs/>
          <w:color w:val="000000" w:themeColor="text1"/>
          <w:sz w:val="30"/>
          <w:szCs w:val="30"/>
        </w:rPr>
      </w:pPr>
      <w:bookmarkStart w:id="18" w:name="_Toc130285109"/>
      <w:r>
        <w:rPr>
          <w:rStyle w:val="19"/>
          <w:rFonts w:hint="eastAsia"/>
          <w:color w:val="000000" w:themeColor="text1"/>
          <w:sz w:val="28"/>
          <w:szCs w:val="13"/>
        </w:rPr>
        <w:t>第三章评分体系与标准</w:t>
      </w:r>
      <w:bookmarkEnd w:id="13"/>
      <w:bookmarkEnd w:id="14"/>
      <w:bookmarkEnd w:id="15"/>
      <w:bookmarkEnd w:id="16"/>
      <w:bookmarkEnd w:id="17"/>
      <w:bookmarkEnd w:id="18"/>
    </w:p>
    <w:p>
      <w:pPr>
        <w:numPr>
          <w:ilvl w:val="0"/>
          <w:numId w:val="11"/>
        </w:numPr>
        <w:tabs>
          <w:tab w:val="left" w:pos="420"/>
          <w:tab w:val="left" w:pos="630"/>
        </w:tabs>
        <w:spacing w:line="360" w:lineRule="auto"/>
        <w:jc w:val="both"/>
        <w:rPr>
          <w:rFonts w:ascii="宋体" w:cs="宋体"/>
          <w:color w:val="000000" w:themeColor="text1"/>
          <w:sz w:val="24"/>
          <w:szCs w:val="24"/>
        </w:rPr>
      </w:pPr>
      <w:r>
        <w:rPr>
          <w:rFonts w:hint="eastAsia" w:ascii="宋体" w:cs="宋体"/>
          <w:color w:val="000000" w:themeColor="text1"/>
          <w:sz w:val="24"/>
          <w:szCs w:val="24"/>
        </w:rPr>
        <w:t>本评标办法采用综合评分法。</w:t>
      </w:r>
    </w:p>
    <w:p>
      <w:pPr>
        <w:numPr>
          <w:ilvl w:val="0"/>
          <w:numId w:val="11"/>
        </w:numPr>
        <w:tabs>
          <w:tab w:val="left" w:pos="420"/>
          <w:tab w:val="left" w:pos="630"/>
        </w:tabs>
        <w:spacing w:line="360" w:lineRule="auto"/>
        <w:jc w:val="both"/>
        <w:rPr>
          <w:rFonts w:ascii="宋体" w:cs="宋体"/>
          <w:color w:val="000000" w:themeColor="text1"/>
          <w:sz w:val="24"/>
          <w:szCs w:val="24"/>
        </w:rPr>
      </w:pPr>
      <w:r>
        <w:rPr>
          <w:rFonts w:hint="eastAsia" w:ascii="宋体" w:cs="宋体"/>
          <w:color w:val="000000" w:themeColor="text1"/>
          <w:sz w:val="24"/>
          <w:szCs w:val="24"/>
        </w:rPr>
        <w:t>评标步骤：评标委员会先进行投标文件初审，</w:t>
      </w:r>
      <w:r>
        <w:rPr>
          <w:rFonts w:hint="eastAsia" w:ascii="宋体" w:hAnsi="宋体" w:cs="宋体"/>
          <w:color w:val="000000" w:themeColor="text1"/>
          <w:sz w:val="24"/>
          <w:szCs w:val="24"/>
        </w:rPr>
        <w:t>具体条款见《资格、符合性评审表》。</w:t>
      </w:r>
      <w:r>
        <w:rPr>
          <w:rFonts w:hint="eastAsia" w:ascii="宋体" w:cs="宋体"/>
          <w:color w:val="000000" w:themeColor="text1"/>
          <w:sz w:val="24"/>
          <w:szCs w:val="24"/>
        </w:rPr>
        <w:t>对通过初审的投标文件进行技术、商务及价格的详细评审最后评标委员会出具评标报告。</w:t>
      </w:r>
    </w:p>
    <w:p>
      <w:pPr>
        <w:numPr>
          <w:ilvl w:val="0"/>
          <w:numId w:val="11"/>
        </w:numPr>
        <w:tabs>
          <w:tab w:val="left" w:pos="420"/>
          <w:tab w:val="left" w:pos="630"/>
        </w:tabs>
        <w:spacing w:line="360" w:lineRule="auto"/>
        <w:jc w:val="both"/>
        <w:rPr>
          <w:rFonts w:ascii="宋体" w:cs="宋体"/>
          <w:color w:val="000000" w:themeColor="text1"/>
          <w:sz w:val="24"/>
          <w:szCs w:val="24"/>
        </w:rPr>
      </w:pPr>
      <w:r>
        <w:rPr>
          <w:rFonts w:hint="eastAsia" w:ascii="宋体" w:cs="宋体"/>
          <w:color w:val="000000" w:themeColor="text1"/>
          <w:sz w:val="24"/>
          <w:szCs w:val="24"/>
        </w:rPr>
        <w:t>评分及其统计：按照评标程序、评分标准以及权重分配的规定，评标委员会各成员分别就各个投标人的技术状况、商务状况及其对招标文件要求的响应情况进行评议和比较，评出其技术评分和商务评分、价格评分相加得出其综合得分。</w:t>
      </w:r>
    </w:p>
    <w:p>
      <w:pPr>
        <w:numPr>
          <w:ilvl w:val="0"/>
          <w:numId w:val="11"/>
        </w:numPr>
        <w:tabs>
          <w:tab w:val="left" w:pos="420"/>
          <w:tab w:val="left" w:pos="630"/>
        </w:tabs>
        <w:spacing w:line="360" w:lineRule="auto"/>
        <w:jc w:val="both"/>
        <w:rPr>
          <w:rFonts w:ascii="宋体" w:cs="宋体"/>
          <w:color w:val="000000" w:themeColor="text1"/>
          <w:sz w:val="24"/>
          <w:szCs w:val="24"/>
        </w:rPr>
      </w:pPr>
      <w:r>
        <w:rPr>
          <w:rFonts w:hint="eastAsia" w:ascii="宋体" w:cs="宋体"/>
          <w:color w:val="000000" w:themeColor="text1"/>
          <w:sz w:val="24"/>
          <w:szCs w:val="24"/>
        </w:rPr>
        <w:t>招标文件要求提交的与评价指标体系相关的各类有效资料，投标人如未按要求提交的，该项评分为零分。</w:t>
      </w:r>
    </w:p>
    <w:p>
      <w:pPr>
        <w:numPr>
          <w:ilvl w:val="0"/>
          <w:numId w:val="11"/>
        </w:numPr>
        <w:tabs>
          <w:tab w:val="left" w:pos="420"/>
          <w:tab w:val="left" w:pos="630"/>
        </w:tabs>
        <w:spacing w:line="360" w:lineRule="auto"/>
        <w:jc w:val="both"/>
        <w:rPr>
          <w:rFonts w:ascii="宋体" w:cs="宋体"/>
          <w:color w:val="000000" w:themeColor="text1"/>
          <w:sz w:val="24"/>
          <w:szCs w:val="24"/>
        </w:rPr>
      </w:pPr>
      <w:r>
        <w:rPr>
          <w:rFonts w:hint="eastAsia" w:ascii="宋体" w:cs="宋体"/>
          <w:color w:val="000000" w:themeColor="text1"/>
          <w:sz w:val="24"/>
          <w:szCs w:val="24"/>
        </w:rPr>
        <w:t>技术商务评分：所有评委评分分值的算术平均值（四舍五入后，小数点后保留两位有效数）。</w:t>
      </w:r>
    </w:p>
    <w:p>
      <w:pPr>
        <w:tabs>
          <w:tab w:val="left" w:pos="630"/>
        </w:tabs>
        <w:snapToGrid w:val="0"/>
        <w:spacing w:line="360" w:lineRule="auto"/>
        <w:jc w:val="center"/>
        <w:outlineLvl w:val="1"/>
        <w:rPr>
          <w:rFonts w:ascii="黑体" w:hAnsi="宋体" w:eastAsia="黑体" w:cs="宋体"/>
          <w:color w:val="000000" w:themeColor="text1"/>
          <w:sz w:val="28"/>
          <w:szCs w:val="28"/>
        </w:rPr>
      </w:pPr>
      <w:r>
        <w:rPr>
          <w:rFonts w:ascii="黑体" w:hAnsi="宋体" w:eastAsia="黑体" w:cs="宋体"/>
          <w:color w:val="000000" w:themeColor="text1"/>
          <w:sz w:val="28"/>
          <w:szCs w:val="28"/>
        </w:rPr>
        <w:br w:type="page"/>
      </w:r>
      <w:bookmarkStart w:id="19" w:name="_Toc20918"/>
      <w:bookmarkStart w:id="20" w:name="_Toc3541"/>
    </w:p>
    <w:p>
      <w:pPr>
        <w:jc w:val="center"/>
        <w:rPr>
          <w:rFonts w:ascii="宋体" w:hAnsi="宋体" w:cs="宋体"/>
          <w:b/>
          <w:sz w:val="32"/>
        </w:rPr>
      </w:pPr>
      <w:sdt>
        <w:sdtPr>
          <w:rPr>
            <w:rFonts w:hint="eastAsia" w:ascii="宋体" w:hAnsi="宋体" w:eastAsia="黑体" w:cs="宋体"/>
            <w:b/>
            <w:bCs/>
            <w:color w:val="000000" w:themeColor="text1"/>
            <w:kern w:val="2"/>
            <w:sz w:val="28"/>
            <w:szCs w:val="28"/>
          </w:rPr>
          <w:alias w:val="@初步评审@"/>
          <w:tag w:val="4,3056201d-d370-4b6c-9c15-84225fb6cafd,1,0"/>
          <w:id w:val="147466526"/>
          <w:lock w:val="contentLocked"/>
          <w:placeholder>
            <w:docPart w:val="{69daf7d2-f126-4e45-beb2-9a487659a358}"/>
          </w:placeholder>
        </w:sdtPr>
        <w:sdtEndPr>
          <w:rPr>
            <w:rFonts w:hint="eastAsia" w:ascii="宋体" w:hAnsi="宋体" w:eastAsia="黑体" w:cs="宋体"/>
            <w:b/>
            <w:bCs/>
            <w:color w:val="000000" w:themeColor="text1"/>
            <w:kern w:val="2"/>
            <w:sz w:val="28"/>
            <w:szCs w:val="28"/>
          </w:rPr>
        </w:sdtEndPr>
        <w:sdtContent>
          <w:r>
            <w:rPr>
              <w:rFonts w:ascii="宋体" w:hAnsi="宋体" w:cs="宋体"/>
              <w:b/>
              <w:sz w:val="32"/>
            </w:rPr>
            <w:t>资格性和符合性审查表</w:t>
          </w:r>
        </w:sdtContent>
      </w:sdt>
    </w:p>
    <w:p>
      <w:pPr>
        <w:jc w:val="center"/>
        <w:rPr>
          <w:rFonts w:ascii="宋体" w:hAnsi="宋体" w:cs="宋体"/>
          <w:b/>
          <w:sz w:val="32"/>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4653"/>
        <w:gridCol w:w="1451"/>
        <w:gridCol w:w="1451"/>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sz w:val="24"/>
                <w:szCs w:val="24"/>
                <w:lang w:eastAsia="en-US"/>
              </w:rPr>
            </w:pPr>
            <w:r>
              <w:rPr>
                <w:rFonts w:ascii="宋体" w:hAnsi="宋体" w:cs="宋体"/>
                <w:b/>
                <w:sz w:val="24"/>
                <w:szCs w:val="24"/>
                <w:lang w:eastAsia="en-US"/>
              </w:rPr>
              <w:t>序号</w:t>
            </w:r>
          </w:p>
        </w:tc>
        <w:tc>
          <w:tcPr>
            <w:tcW w:w="4678" w:type="dxa"/>
            <w:tcBorders>
              <w:top w:val="single" w:color="000000" w:sz="4" w:space="0"/>
              <w:left w:val="single" w:color="000000" w:sz="4" w:space="0"/>
              <w:bottom w:val="single" w:color="000000" w:sz="4" w:space="0"/>
              <w:right w:val="single" w:color="000000" w:sz="4" w:space="0"/>
              <w:tl2br w:val="single" w:color="000000" w:sz="8" w:space="0"/>
            </w:tcBorders>
            <w:vAlign w:val="center"/>
          </w:tcPr>
          <w:p>
            <w:pPr>
              <w:jc w:val="right"/>
              <w:rPr>
                <w:rFonts w:ascii="宋体" w:hAnsi="宋体" w:cs="宋体"/>
                <w:b/>
                <w:sz w:val="24"/>
                <w:szCs w:val="24"/>
                <w:lang w:eastAsia="en-US"/>
              </w:rPr>
            </w:pPr>
            <w:r>
              <w:rPr>
                <w:rFonts w:ascii="宋体" w:hAnsi="宋体" w:cs="宋体"/>
                <w:b/>
                <w:sz w:val="24"/>
                <w:szCs w:val="24"/>
                <w:lang w:eastAsia="en-US"/>
              </w:rPr>
              <w:t>投标人</w:t>
            </w:r>
          </w:p>
          <w:p>
            <w:pPr>
              <w:rPr>
                <w:sz w:val="24"/>
                <w:szCs w:val="24"/>
                <w:lang w:eastAsia="en-US"/>
              </w:rPr>
            </w:pPr>
            <w:r>
              <w:rPr>
                <w:rFonts w:ascii="宋体" w:hAnsi="宋体" w:cs="宋体"/>
                <w:b/>
                <w:sz w:val="24"/>
                <w:szCs w:val="24"/>
                <w:lang w:eastAsia="en-US"/>
              </w:rPr>
              <w:t>内容</w:t>
            </w:r>
          </w:p>
        </w:tc>
        <w:tc>
          <w:tcPr>
            <w:tcW w:w="14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sz w:val="24"/>
                <w:szCs w:val="24"/>
                <w:lang w:eastAsia="en-US"/>
              </w:rPr>
            </w:pPr>
          </w:p>
        </w:tc>
        <w:tc>
          <w:tcPr>
            <w:tcW w:w="14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sz w:val="24"/>
                <w:szCs w:val="24"/>
                <w:lang w:eastAsia="en-US"/>
              </w:rPr>
            </w:pPr>
          </w:p>
        </w:tc>
        <w:tc>
          <w:tcPr>
            <w:tcW w:w="14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lang w:eastAsia="en-US"/>
              </w:rPr>
            </w:pPr>
            <w:r>
              <w:rPr>
                <w:rFonts w:ascii="宋体" w:hAnsi="宋体" w:cs="宋体"/>
                <w:sz w:val="24"/>
                <w:szCs w:val="24"/>
                <w:lang w:eastAsia="en-US"/>
              </w:rPr>
              <w:t>1</w:t>
            </w:r>
          </w:p>
        </w:tc>
        <w:tc>
          <w:tcPr>
            <w:tcW w:w="467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r>
              <w:rPr>
                <w:rFonts w:ascii="宋体" w:hAnsi="宋体" w:cs="宋体"/>
                <w:sz w:val="24"/>
                <w:szCs w:val="24"/>
              </w:rPr>
              <w:t xml:space="preserve">*具备招标文件中规定资格要求的及资格证明文件齐全； </w:t>
            </w: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lang w:eastAsia="en-US"/>
              </w:rPr>
            </w:pPr>
            <w:r>
              <w:rPr>
                <w:rFonts w:ascii="宋体" w:hAnsi="宋体" w:cs="宋体"/>
                <w:sz w:val="24"/>
                <w:szCs w:val="24"/>
                <w:lang w:eastAsia="en-US"/>
              </w:rPr>
              <w:t>2</w:t>
            </w:r>
          </w:p>
        </w:tc>
        <w:tc>
          <w:tcPr>
            <w:tcW w:w="467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r>
              <w:rPr>
                <w:rFonts w:ascii="宋体" w:hAnsi="宋体" w:cs="宋体"/>
                <w:sz w:val="24"/>
                <w:szCs w:val="24"/>
              </w:rPr>
              <w:t>*投标函已提交并符合招标文件要求的，且投标有效期不少于招标文件中载明的投标有效期；</w:t>
            </w: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lang w:eastAsia="en-US"/>
              </w:rPr>
            </w:pPr>
            <w:r>
              <w:rPr>
                <w:rFonts w:ascii="宋体" w:hAnsi="宋体" w:cs="宋体"/>
                <w:sz w:val="24"/>
                <w:szCs w:val="24"/>
                <w:lang w:eastAsia="en-US"/>
              </w:rPr>
              <w:t>3</w:t>
            </w:r>
          </w:p>
        </w:tc>
        <w:tc>
          <w:tcPr>
            <w:tcW w:w="467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r>
              <w:rPr>
                <w:rFonts w:ascii="宋体" w:hAnsi="宋体" w:cs="宋体"/>
                <w:sz w:val="24"/>
                <w:szCs w:val="24"/>
              </w:rPr>
              <w:t xml:space="preserve">*投标人按招标文件要求缴纳投标保证金的； </w:t>
            </w: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lang w:eastAsia="en-US"/>
              </w:rPr>
            </w:pPr>
            <w:r>
              <w:rPr>
                <w:rFonts w:ascii="宋体" w:hAnsi="宋体" w:cs="宋体"/>
                <w:sz w:val="24"/>
                <w:szCs w:val="24"/>
                <w:lang w:eastAsia="en-US"/>
              </w:rPr>
              <w:t>4</w:t>
            </w:r>
          </w:p>
        </w:tc>
        <w:tc>
          <w:tcPr>
            <w:tcW w:w="467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r>
              <w:rPr>
                <w:rFonts w:ascii="宋体" w:hAnsi="宋体" w:cs="宋体"/>
                <w:sz w:val="24"/>
                <w:szCs w:val="24"/>
              </w:rPr>
              <w:t>*按照招标文件规定要求签署、盖章且投标文件有法定代表人签字或盖个人名章（或签字人有法定代表人有效授权书）的；</w:t>
            </w: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rPr>
            </w:pPr>
            <w:r>
              <w:rPr>
                <w:rFonts w:hint="eastAsia" w:ascii="宋体" w:hAnsi="宋体" w:cs="宋体"/>
                <w:sz w:val="24"/>
                <w:szCs w:val="24"/>
              </w:rPr>
              <w:t>5</w:t>
            </w:r>
          </w:p>
        </w:tc>
        <w:tc>
          <w:tcPr>
            <w:tcW w:w="467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r>
              <w:rPr>
                <w:rFonts w:ascii="宋体" w:hAnsi="宋体" w:cs="宋体"/>
                <w:sz w:val="24"/>
                <w:szCs w:val="24"/>
              </w:rPr>
              <w:t>*</w:t>
            </w:r>
            <w:r>
              <w:rPr>
                <w:rFonts w:hint="eastAsia" w:ascii="宋体" w:hAnsi="宋体" w:cs="宋体"/>
                <w:sz w:val="24"/>
                <w:szCs w:val="24"/>
              </w:rPr>
              <w:t>投标文件完全满足招标文件的实质性条款（即标注★号条款） 无负偏离的；</w:t>
            </w: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rPr>
            </w:pPr>
            <w:r>
              <w:rPr>
                <w:rFonts w:hint="eastAsia" w:ascii="宋体" w:hAnsi="宋体" w:cs="宋体"/>
                <w:sz w:val="24"/>
                <w:szCs w:val="24"/>
              </w:rPr>
              <w:t>6</w:t>
            </w:r>
          </w:p>
        </w:tc>
        <w:tc>
          <w:tcPr>
            <w:tcW w:w="467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r>
              <w:rPr>
                <w:rFonts w:ascii="宋体" w:hAnsi="宋体" w:cs="宋体"/>
                <w:sz w:val="24"/>
                <w:szCs w:val="24"/>
              </w:rPr>
              <w:t>*投标报价未超过本项目最高</w:t>
            </w:r>
            <w:r>
              <w:rPr>
                <w:rFonts w:hint="eastAsia" w:ascii="宋体" w:hAnsi="宋体" w:cs="宋体"/>
                <w:sz w:val="24"/>
                <w:szCs w:val="24"/>
              </w:rPr>
              <w:t>单价</w:t>
            </w:r>
            <w:r>
              <w:rPr>
                <w:rFonts w:ascii="宋体" w:hAnsi="宋体" w:cs="宋体"/>
                <w:sz w:val="24"/>
                <w:szCs w:val="24"/>
              </w:rPr>
              <w:t>限价的</w:t>
            </w:r>
            <w:r>
              <w:rPr>
                <w:rFonts w:hint="eastAsia" w:ascii="宋体" w:hAnsi="宋体" w:cs="宋体"/>
                <w:sz w:val="24"/>
                <w:szCs w:val="24"/>
              </w:rPr>
              <w:t>，且</w:t>
            </w:r>
            <w:r>
              <w:rPr>
                <w:rFonts w:ascii="宋体" w:hAnsi="宋体" w:cs="宋体"/>
                <w:sz w:val="24"/>
                <w:szCs w:val="24"/>
              </w:rPr>
              <w:t>未超过本项目最高</w:t>
            </w:r>
            <w:r>
              <w:rPr>
                <w:rFonts w:hint="eastAsia" w:ascii="宋体" w:hAnsi="宋体" w:cs="宋体"/>
                <w:sz w:val="24"/>
                <w:szCs w:val="24"/>
              </w:rPr>
              <w:t>年限价；</w:t>
            </w: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rPr>
            </w:pPr>
            <w:r>
              <w:rPr>
                <w:rFonts w:hint="eastAsia" w:ascii="宋体" w:hAnsi="宋体" w:cs="宋体"/>
                <w:sz w:val="24"/>
                <w:szCs w:val="24"/>
              </w:rPr>
              <w:t>7</w:t>
            </w:r>
          </w:p>
        </w:tc>
        <w:tc>
          <w:tcPr>
            <w:tcW w:w="467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r>
              <w:rPr>
                <w:rFonts w:ascii="宋体" w:hAnsi="宋体" w:cs="宋体"/>
                <w:sz w:val="24"/>
                <w:szCs w:val="24"/>
              </w:rPr>
              <w:t>*投标文件未出现选择性报价或有附加条件报价的情形；</w:t>
            </w: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rPr>
            </w:pPr>
            <w:r>
              <w:rPr>
                <w:rFonts w:hint="eastAsia" w:ascii="宋体" w:hAnsi="宋体" w:cs="宋体"/>
                <w:sz w:val="24"/>
                <w:szCs w:val="24"/>
              </w:rPr>
              <w:t>8</w:t>
            </w:r>
          </w:p>
        </w:tc>
        <w:tc>
          <w:tcPr>
            <w:tcW w:w="467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r>
              <w:rPr>
                <w:rFonts w:ascii="宋体" w:hAnsi="宋体" w:cs="宋体"/>
                <w:sz w:val="24"/>
                <w:szCs w:val="24"/>
              </w:rPr>
              <w:t>*投标文件没有招标文件中规定的应予否决投标的其它条款的；</w:t>
            </w: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rPr>
            </w:pPr>
            <w:r>
              <w:rPr>
                <w:rFonts w:hint="eastAsia" w:ascii="宋体" w:hAnsi="宋体" w:cs="宋体"/>
                <w:sz w:val="24"/>
                <w:szCs w:val="24"/>
              </w:rPr>
              <w:t>9</w:t>
            </w:r>
          </w:p>
        </w:tc>
        <w:tc>
          <w:tcPr>
            <w:tcW w:w="4678"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r>
              <w:rPr>
                <w:rFonts w:ascii="宋体" w:hAnsi="宋体" w:cs="宋体"/>
                <w:sz w:val="24"/>
                <w:szCs w:val="24"/>
              </w:rPr>
              <w:t>*按有关法律、法规、规章不属于应予否决投标的。</w:t>
            </w: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563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szCs w:val="24"/>
                <w:lang w:eastAsia="en-US"/>
              </w:rPr>
            </w:pPr>
            <w:r>
              <w:rPr>
                <w:rFonts w:ascii="宋体" w:hAnsi="宋体" w:cs="宋体"/>
                <w:sz w:val="24"/>
                <w:szCs w:val="24"/>
                <w:lang w:eastAsia="en-US"/>
              </w:rPr>
              <w:t>结论</w:t>
            </w: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lang w:eastAsia="en-US"/>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lang w:eastAsia="en-US"/>
              </w:rPr>
            </w:pPr>
          </w:p>
        </w:tc>
        <w:tc>
          <w:tcPr>
            <w:tcW w:w="145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sz w:val="24"/>
                <w:szCs w:val="24"/>
                <w:lang w:eastAsia="en-US"/>
              </w:rPr>
            </w:pPr>
          </w:p>
        </w:tc>
      </w:tr>
    </w:tbl>
    <w:p>
      <w:pPr>
        <w:rPr>
          <w:rFonts w:ascii="宋体" w:hAnsi="宋体" w:cs="宋体"/>
          <w:sz w:val="24"/>
        </w:rPr>
      </w:pPr>
    </w:p>
    <w:p>
      <w:pPr>
        <w:rPr>
          <w:rFonts w:ascii="宋体" w:hAnsi="宋体" w:cs="宋体"/>
          <w:sz w:val="24"/>
        </w:rPr>
      </w:pPr>
      <w:r>
        <w:rPr>
          <w:rFonts w:ascii="宋体" w:hAnsi="宋体" w:cs="宋体"/>
          <w:sz w:val="24"/>
        </w:rPr>
        <w:t>注：1.符合本表中情形的，用“○”表示，否则用“×”表示。</w:t>
      </w:r>
    </w:p>
    <w:p>
      <w:pPr>
        <w:rPr>
          <w:rFonts w:ascii="宋体" w:hAnsi="宋体" w:cs="宋体"/>
          <w:sz w:val="24"/>
        </w:rPr>
      </w:pPr>
      <w:r>
        <w:rPr>
          <w:rFonts w:ascii="宋体" w:hAnsi="宋体" w:cs="宋体"/>
          <w:sz w:val="24"/>
        </w:rPr>
        <w:t xml:space="preserve">    2.满足本表所有情形的，结论为通过，否则就为不通过。</w:t>
      </w:r>
    </w:p>
    <w:p>
      <w:pPr>
        <w:ind w:left="708" w:hanging="708" w:hangingChars="295"/>
        <w:rPr>
          <w:rFonts w:ascii="宋体" w:hAnsi="宋体" w:cs="宋体"/>
          <w:sz w:val="24"/>
        </w:rPr>
      </w:pPr>
      <w:r>
        <w:rPr>
          <w:rFonts w:ascii="宋体" w:hAnsi="宋体" w:cs="宋体"/>
          <w:sz w:val="24"/>
        </w:rPr>
        <w:t xml:space="preserve">    3.如对本表中某种情形的评审意见不一致时，以评标委员会过半数成员的意见作为评标委员会对该情形的认定结论。</w:t>
      </w:r>
    </w:p>
    <w:p>
      <w:pPr>
        <w:rPr>
          <w:rFonts w:ascii="宋体" w:hAnsi="宋体" w:cs="宋体"/>
          <w:sz w:val="24"/>
        </w:rPr>
      </w:pPr>
    </w:p>
    <w:p>
      <w:pPr>
        <w:rPr>
          <w:rFonts w:ascii="宋体" w:hAnsi="宋体" w:cs="宋体"/>
          <w:sz w:val="24"/>
        </w:rPr>
      </w:pPr>
    </w:p>
    <w:p>
      <w:pPr>
        <w:jc w:val="center"/>
        <w:rPr>
          <w:rFonts w:ascii="宋体" w:hAnsi="宋体" w:cs="宋体"/>
          <w:b/>
          <w:sz w:val="32"/>
        </w:rPr>
      </w:pPr>
    </w:p>
    <w:p>
      <w:pPr>
        <w:rPr>
          <w:rFonts w:ascii="宋体" w:hAnsi="宋体" w:cs="宋体"/>
          <w:sz w:val="24"/>
        </w:rPr>
      </w:pPr>
    </w:p>
    <w:p>
      <w:pPr>
        <w:rPr>
          <w:rFonts w:ascii="宋体" w:hAnsi="宋体" w:cs="宋体"/>
          <w:sz w:val="24"/>
        </w:rPr>
      </w:pPr>
    </w:p>
    <w:p>
      <w:pPr>
        <w:tabs>
          <w:tab w:val="left" w:pos="630"/>
        </w:tabs>
        <w:snapToGrid w:val="0"/>
        <w:spacing w:line="360" w:lineRule="auto"/>
        <w:jc w:val="center"/>
        <w:outlineLvl w:val="1"/>
        <w:rPr>
          <w:rFonts w:ascii="宋体" w:hAnsi="宋体" w:eastAsia="黑体" w:cs="宋体"/>
          <w:b/>
          <w:bCs/>
          <w:color w:val="000000" w:themeColor="text1"/>
          <w:kern w:val="2"/>
          <w:sz w:val="28"/>
          <w:szCs w:val="28"/>
        </w:rPr>
      </w:pPr>
    </w:p>
    <w:bookmarkEnd w:id="19"/>
    <w:bookmarkEnd w:id="20"/>
    <w:p>
      <w:pPr>
        <w:snapToGrid w:val="0"/>
        <w:spacing w:beforeLines="50" w:afterLines="50" w:line="360" w:lineRule="auto"/>
        <w:jc w:val="center"/>
        <w:outlineLvl w:val="1"/>
        <w:rPr>
          <w:rStyle w:val="25"/>
          <w:rFonts w:ascii="宋体" w:hAnsi="宋体" w:cs="宋体"/>
          <w:color w:val="000000" w:themeColor="text1"/>
          <w:sz w:val="28"/>
          <w:szCs w:val="28"/>
        </w:rPr>
      </w:pPr>
      <w:bookmarkStart w:id="21" w:name="_Toc13303"/>
      <w:bookmarkStart w:id="22" w:name="_Toc6457"/>
      <w:bookmarkStart w:id="23" w:name="_Toc22154"/>
    </w:p>
    <w:p>
      <w:pPr>
        <w:snapToGrid w:val="0"/>
        <w:spacing w:beforeLines="50" w:afterLines="50" w:line="360" w:lineRule="auto"/>
        <w:jc w:val="center"/>
        <w:outlineLvl w:val="1"/>
        <w:rPr>
          <w:rFonts w:ascii="宋体" w:hAnsi="宋体" w:cs="宋体"/>
          <w:color w:val="000000" w:themeColor="text1"/>
          <w:sz w:val="24"/>
          <w:szCs w:val="24"/>
        </w:rPr>
      </w:pPr>
      <w:r>
        <w:rPr>
          <w:rStyle w:val="25"/>
          <w:rFonts w:hint="eastAsia" w:ascii="宋体" w:hAnsi="宋体" w:cs="宋体"/>
          <w:color w:val="000000" w:themeColor="text1"/>
          <w:sz w:val="28"/>
          <w:szCs w:val="28"/>
        </w:rPr>
        <w:t>技术商务评分表</w:t>
      </w:r>
      <w:bookmarkEnd w:id="21"/>
      <w:bookmarkEnd w:id="22"/>
      <w:bookmarkEnd w:id="23"/>
    </w:p>
    <w:tbl>
      <w:tblPr>
        <w:tblStyle w:val="12"/>
        <w:tblW w:w="912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0"/>
        <w:gridCol w:w="1178"/>
        <w:gridCol w:w="6399"/>
        <w:gridCol w:w="8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680" w:type="dxa"/>
            <w:vAlign w:val="center"/>
          </w:tcPr>
          <w:p>
            <w:pPr>
              <w:snapToGrid w:val="0"/>
              <w:ind w:left="-74" w:leftChars="-37" w:right="-70" w:rightChars="-35"/>
              <w:jc w:val="center"/>
              <w:rPr>
                <w:rFonts w:ascii="宋体" w:hAnsi="宋体" w:cs="宋体"/>
                <w:b/>
                <w:sz w:val="24"/>
                <w:szCs w:val="24"/>
              </w:rPr>
            </w:pPr>
            <w:r>
              <w:rPr>
                <w:rFonts w:hint="eastAsia" w:ascii="宋体" w:hAnsi="宋体" w:cs="宋体"/>
                <w:b/>
                <w:sz w:val="24"/>
                <w:szCs w:val="24"/>
              </w:rPr>
              <w:t>序号</w:t>
            </w:r>
          </w:p>
        </w:tc>
        <w:tc>
          <w:tcPr>
            <w:tcW w:w="1178" w:type="dxa"/>
            <w:vAlign w:val="center"/>
          </w:tcPr>
          <w:p>
            <w:pPr>
              <w:snapToGrid w:val="0"/>
              <w:ind w:left="-74" w:leftChars="-37" w:right="-70" w:rightChars="-35"/>
              <w:jc w:val="center"/>
              <w:rPr>
                <w:rFonts w:ascii="宋体" w:hAnsi="宋体" w:cs="宋体"/>
                <w:b/>
                <w:sz w:val="24"/>
                <w:szCs w:val="24"/>
              </w:rPr>
            </w:pPr>
            <w:r>
              <w:rPr>
                <w:rFonts w:hint="eastAsia" w:ascii="宋体" w:hAnsi="宋体" w:cs="宋体"/>
                <w:b/>
                <w:sz w:val="24"/>
                <w:szCs w:val="24"/>
              </w:rPr>
              <w:t>评审因素</w:t>
            </w:r>
          </w:p>
        </w:tc>
        <w:tc>
          <w:tcPr>
            <w:tcW w:w="6399" w:type="dxa"/>
            <w:vAlign w:val="center"/>
          </w:tcPr>
          <w:p>
            <w:pPr>
              <w:snapToGrid w:val="0"/>
              <w:ind w:left="-74" w:leftChars="-37" w:right="-70" w:rightChars="-35"/>
              <w:jc w:val="center"/>
              <w:rPr>
                <w:rFonts w:ascii="宋体" w:hAnsi="宋体" w:cs="宋体"/>
                <w:b/>
                <w:sz w:val="24"/>
                <w:szCs w:val="24"/>
              </w:rPr>
            </w:pPr>
            <w:r>
              <w:rPr>
                <w:rFonts w:hint="eastAsia" w:ascii="宋体" w:hAnsi="宋体" w:cs="宋体"/>
                <w:b/>
                <w:sz w:val="24"/>
                <w:szCs w:val="24"/>
              </w:rPr>
              <w:t>评分细则</w:t>
            </w:r>
          </w:p>
        </w:tc>
        <w:tc>
          <w:tcPr>
            <w:tcW w:w="871" w:type="dxa"/>
            <w:vAlign w:val="center"/>
          </w:tcPr>
          <w:p>
            <w:pPr>
              <w:snapToGrid w:val="0"/>
              <w:ind w:left="-74" w:leftChars="-37" w:right="-70" w:rightChars="-35"/>
              <w:jc w:val="center"/>
              <w:rPr>
                <w:rFonts w:ascii="宋体" w:hAnsi="宋体" w:cs="宋体"/>
                <w:b/>
                <w:sz w:val="24"/>
                <w:szCs w:val="24"/>
              </w:rPr>
            </w:pPr>
            <w:r>
              <w:rPr>
                <w:rFonts w:hint="eastAsia" w:ascii="宋体" w:hAnsi="宋体" w:cs="宋体"/>
                <w:b/>
                <w:sz w:val="24"/>
                <w:szCs w:val="24"/>
              </w:rPr>
              <w:t>分值（分）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680" w:type="dxa"/>
            <w:vAlign w:val="center"/>
          </w:tcPr>
          <w:p>
            <w:pPr>
              <w:snapToGrid w:val="0"/>
              <w:ind w:left="-74" w:leftChars="-37" w:right="-70" w:rightChars="-35"/>
              <w:jc w:val="center"/>
              <w:rPr>
                <w:rFonts w:ascii="宋体" w:hAnsi="宋体" w:cs="宋体"/>
                <w:b/>
                <w:sz w:val="24"/>
                <w:szCs w:val="24"/>
              </w:rPr>
            </w:pPr>
            <w:r>
              <w:rPr>
                <w:rFonts w:hint="eastAsia" w:ascii="宋体" w:hAnsi="宋体" w:cs="宋体"/>
                <w:sz w:val="24"/>
                <w:szCs w:val="24"/>
              </w:rPr>
              <w:t>一</w:t>
            </w:r>
          </w:p>
        </w:tc>
        <w:tc>
          <w:tcPr>
            <w:tcW w:w="8448" w:type="dxa"/>
            <w:gridSpan w:val="3"/>
            <w:vAlign w:val="center"/>
          </w:tcPr>
          <w:p>
            <w:pPr>
              <w:snapToGrid w:val="0"/>
              <w:ind w:left="-74" w:leftChars="-37" w:right="-70" w:rightChars="-35"/>
              <w:jc w:val="center"/>
              <w:rPr>
                <w:rFonts w:ascii="宋体" w:hAnsi="宋体" w:cs="宋体"/>
                <w:b/>
                <w:sz w:val="24"/>
                <w:szCs w:val="24"/>
              </w:rPr>
            </w:pPr>
            <w:r>
              <w:rPr>
                <w:rFonts w:hint="eastAsia" w:ascii="宋体" w:hAnsi="宋体" w:cs="宋体"/>
                <w:b/>
                <w:sz w:val="24"/>
                <w:szCs w:val="24"/>
              </w:rPr>
              <w:t>技术部分</w:t>
            </w:r>
            <w:r>
              <w:rPr>
                <w:rFonts w:hint="eastAsia" w:ascii="宋体" w:hAnsi="宋体"/>
                <w:b/>
                <w:sz w:val="24"/>
                <w:szCs w:val="24"/>
              </w:rPr>
              <w:t>（合计48</w:t>
            </w:r>
            <w:r>
              <w:rPr>
                <w:rFonts w:ascii="宋体" w:hAnsi="宋体"/>
                <w:b/>
                <w:sz w:val="24"/>
                <w:szCs w:val="24"/>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80" w:type="dxa"/>
            <w:vAlign w:val="center"/>
          </w:tcPr>
          <w:p>
            <w:pPr>
              <w:pStyle w:val="20"/>
              <w:numPr>
                <w:ilvl w:val="0"/>
                <w:numId w:val="12"/>
              </w:numPr>
              <w:autoSpaceDE/>
              <w:autoSpaceDN/>
              <w:snapToGrid w:val="0"/>
              <w:ind w:firstLineChars="0"/>
              <w:jc w:val="center"/>
              <w:rPr>
                <w:rFonts w:ascii="宋体" w:hAnsi="宋体" w:cs="宋体"/>
                <w:sz w:val="24"/>
                <w:szCs w:val="24"/>
              </w:rPr>
            </w:pPr>
          </w:p>
        </w:tc>
        <w:tc>
          <w:tcPr>
            <w:tcW w:w="1178" w:type="dxa"/>
            <w:vAlign w:val="center"/>
          </w:tcPr>
          <w:p>
            <w:pPr>
              <w:snapToGrid w:val="0"/>
              <w:jc w:val="center"/>
              <w:rPr>
                <w:rFonts w:ascii="宋体" w:hAnsi="宋体" w:cs="宋体"/>
                <w:sz w:val="24"/>
                <w:szCs w:val="24"/>
              </w:rPr>
            </w:pPr>
            <w:r>
              <w:rPr>
                <w:rFonts w:hint="eastAsia" w:ascii="宋体" w:hAnsi="宋体" w:cs="宋体"/>
                <w:sz w:val="24"/>
                <w:szCs w:val="24"/>
              </w:rPr>
              <w:t>用户需求书响应情况</w:t>
            </w:r>
          </w:p>
        </w:tc>
        <w:tc>
          <w:tcPr>
            <w:tcW w:w="6399" w:type="dxa"/>
            <w:vAlign w:val="center"/>
          </w:tcPr>
          <w:p>
            <w:pPr>
              <w:snapToGrid w:val="0"/>
              <w:rPr>
                <w:rFonts w:ascii="宋体" w:hAnsi="宋体" w:cs="宋体"/>
                <w:sz w:val="24"/>
                <w:szCs w:val="24"/>
              </w:rPr>
            </w:pPr>
            <w:r>
              <w:rPr>
                <w:rFonts w:hint="eastAsia" w:ascii="宋体" w:hAnsi="宋体" w:cs="宋体"/>
                <w:sz w:val="24"/>
                <w:szCs w:val="24"/>
              </w:rPr>
              <w:t>根据投标人对《第二章用户需求书》标注“▲”的条款进行评审：</w:t>
            </w:r>
          </w:p>
          <w:p>
            <w:pPr>
              <w:snapToGrid w:val="0"/>
              <w:rPr>
                <w:rFonts w:ascii="宋体" w:hAnsi="宋体" w:cs="宋体"/>
                <w:sz w:val="24"/>
                <w:szCs w:val="24"/>
              </w:rPr>
            </w:pPr>
            <w:r>
              <w:rPr>
                <w:rFonts w:hint="eastAsia" w:ascii="宋体" w:hAnsi="宋体" w:cs="宋体"/>
                <w:sz w:val="24"/>
                <w:szCs w:val="24"/>
              </w:rPr>
              <w:t>每有1条完全响应或优于招标文件要求的，得2分，最高8分。</w:t>
            </w:r>
          </w:p>
          <w:p>
            <w:pPr>
              <w:snapToGrid w:val="0"/>
              <w:rPr>
                <w:rFonts w:ascii="宋体" w:hAnsi="宋体" w:cs="宋体"/>
                <w:sz w:val="24"/>
                <w:szCs w:val="24"/>
              </w:rPr>
            </w:pPr>
            <w:r>
              <w:rPr>
                <w:rFonts w:hint="eastAsia" w:ascii="宋体" w:hAnsi="宋体" w:cs="宋体"/>
                <w:sz w:val="24"/>
                <w:szCs w:val="24"/>
              </w:rPr>
              <w:t>提供《用户需求条款响应一览表》为评审依据，如条款有要求提供证明文件，须同时提供否则不得分。</w:t>
            </w:r>
          </w:p>
        </w:tc>
        <w:tc>
          <w:tcPr>
            <w:tcW w:w="871" w:type="dxa"/>
            <w:vAlign w:val="center"/>
          </w:tcPr>
          <w:p>
            <w:pPr>
              <w:snapToGrid w:val="0"/>
              <w:jc w:val="center"/>
              <w:rPr>
                <w:rFonts w:ascii="宋体" w:hAnsi="宋体" w:cs="宋体"/>
                <w:sz w:val="24"/>
                <w:szCs w:val="24"/>
              </w:rPr>
            </w:pPr>
            <w:r>
              <w:rPr>
                <w:rFonts w:hint="eastAsia" w:ascii="宋体" w:hAnsi="宋体" w:cs="宋体"/>
                <w:sz w:val="24"/>
                <w:szCs w:val="24"/>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80" w:type="dxa"/>
            <w:vAlign w:val="center"/>
          </w:tcPr>
          <w:p>
            <w:pPr>
              <w:pStyle w:val="20"/>
              <w:numPr>
                <w:ilvl w:val="0"/>
                <w:numId w:val="12"/>
              </w:numPr>
              <w:autoSpaceDE/>
              <w:autoSpaceDN/>
              <w:snapToGrid w:val="0"/>
              <w:ind w:firstLineChars="0"/>
              <w:jc w:val="center"/>
              <w:rPr>
                <w:rFonts w:ascii="宋体" w:hAnsi="宋体" w:cs="宋体"/>
                <w:sz w:val="24"/>
                <w:szCs w:val="24"/>
              </w:rPr>
            </w:pPr>
          </w:p>
        </w:tc>
        <w:tc>
          <w:tcPr>
            <w:tcW w:w="1178" w:type="dxa"/>
            <w:vAlign w:val="center"/>
          </w:tcPr>
          <w:p>
            <w:pPr>
              <w:snapToGrid w:val="0"/>
              <w:jc w:val="center"/>
              <w:rPr>
                <w:rFonts w:ascii="宋体" w:hAnsi="宋体" w:cs="宋体"/>
                <w:sz w:val="24"/>
                <w:szCs w:val="24"/>
              </w:rPr>
            </w:pPr>
            <w:r>
              <w:rPr>
                <w:rFonts w:hint="eastAsia" w:ascii="宋体" w:hAnsi="宋体" w:cs="宋体"/>
                <w:sz w:val="24"/>
                <w:szCs w:val="24"/>
              </w:rPr>
              <w:t>项目熟悉情况</w:t>
            </w:r>
          </w:p>
        </w:tc>
        <w:tc>
          <w:tcPr>
            <w:tcW w:w="6399" w:type="dxa"/>
            <w:vAlign w:val="center"/>
          </w:tcPr>
          <w:p>
            <w:pPr>
              <w:snapToGrid w:val="0"/>
              <w:rPr>
                <w:rFonts w:ascii="宋体" w:hAnsi="宋体" w:cs="宋体"/>
                <w:sz w:val="24"/>
                <w:szCs w:val="24"/>
              </w:rPr>
            </w:pPr>
            <w:r>
              <w:rPr>
                <w:rFonts w:hint="eastAsia" w:ascii="宋体" w:hAnsi="宋体" w:cs="宋体"/>
                <w:sz w:val="24"/>
                <w:szCs w:val="24"/>
              </w:rPr>
              <w:t>根据投标人提供项目熟悉情况，包括运输区域熟悉程度、项目重点难点分析、应对措施及相关合理化建议等进行评审：</w:t>
            </w:r>
          </w:p>
          <w:p>
            <w:pPr>
              <w:snapToGrid w:val="0"/>
              <w:rPr>
                <w:rFonts w:ascii="宋体" w:hAnsi="宋体" w:cs="宋体"/>
                <w:sz w:val="24"/>
                <w:szCs w:val="24"/>
              </w:rPr>
            </w:pPr>
            <w:r>
              <w:rPr>
                <w:rFonts w:hint="eastAsia" w:ascii="宋体" w:hAnsi="宋体" w:cs="宋体"/>
                <w:sz w:val="24"/>
                <w:szCs w:val="24"/>
              </w:rPr>
              <w:t>分析透彻，措施详细，建议非常合理，5分；</w:t>
            </w:r>
          </w:p>
          <w:p>
            <w:pPr>
              <w:snapToGrid w:val="0"/>
              <w:rPr>
                <w:rFonts w:ascii="宋体" w:hAnsi="宋体" w:cs="宋体"/>
                <w:sz w:val="24"/>
                <w:szCs w:val="24"/>
              </w:rPr>
            </w:pPr>
            <w:r>
              <w:rPr>
                <w:rFonts w:hint="eastAsia" w:ascii="宋体" w:hAnsi="宋体" w:cs="宋体"/>
                <w:sz w:val="24"/>
                <w:szCs w:val="24"/>
              </w:rPr>
              <w:t>分析比较透彻，措施比较详细，建议比较合理，3分；</w:t>
            </w:r>
          </w:p>
          <w:p>
            <w:pPr>
              <w:snapToGrid w:val="0"/>
              <w:rPr>
                <w:rFonts w:ascii="宋体" w:hAnsi="宋体" w:cs="宋体"/>
                <w:sz w:val="24"/>
                <w:szCs w:val="24"/>
              </w:rPr>
            </w:pPr>
            <w:r>
              <w:rPr>
                <w:rFonts w:hint="eastAsia" w:ascii="宋体" w:hAnsi="宋体" w:cs="宋体"/>
                <w:sz w:val="24"/>
                <w:szCs w:val="24"/>
              </w:rPr>
              <w:t>分析透彻程度一般，措施详细度一般，建议合理性一般，1分；</w:t>
            </w:r>
          </w:p>
          <w:p>
            <w:pPr>
              <w:snapToGrid w:val="0"/>
              <w:rPr>
                <w:rFonts w:ascii="宋体" w:hAnsi="宋体" w:cs="宋体"/>
                <w:sz w:val="24"/>
                <w:szCs w:val="24"/>
              </w:rPr>
            </w:pPr>
            <w:r>
              <w:rPr>
                <w:rFonts w:hint="eastAsia" w:ascii="宋体" w:hAnsi="宋体" w:cs="宋体"/>
                <w:sz w:val="24"/>
                <w:szCs w:val="24"/>
              </w:rPr>
              <w:t>未提供或内容偏离项目实际需求，得0分。</w:t>
            </w:r>
          </w:p>
        </w:tc>
        <w:tc>
          <w:tcPr>
            <w:tcW w:w="871" w:type="dxa"/>
            <w:vAlign w:val="center"/>
          </w:tcPr>
          <w:p>
            <w:pPr>
              <w:snapToGrid w:val="0"/>
              <w:jc w:val="center"/>
              <w:rPr>
                <w:rFonts w:ascii="宋体" w:hAnsi="宋体" w:cs="宋体"/>
                <w:sz w:val="24"/>
                <w:szCs w:val="24"/>
              </w:rPr>
            </w:pPr>
            <w:r>
              <w:rPr>
                <w:rFonts w:hint="eastAsia" w:ascii="宋体" w:hAnsi="宋体" w:cs="宋体"/>
                <w:sz w:val="24"/>
                <w:szCs w:val="24"/>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80" w:type="dxa"/>
            <w:vAlign w:val="center"/>
          </w:tcPr>
          <w:p>
            <w:pPr>
              <w:pStyle w:val="20"/>
              <w:numPr>
                <w:ilvl w:val="0"/>
                <w:numId w:val="12"/>
              </w:numPr>
              <w:autoSpaceDE/>
              <w:autoSpaceDN/>
              <w:snapToGrid w:val="0"/>
              <w:ind w:firstLineChars="0"/>
              <w:jc w:val="center"/>
              <w:rPr>
                <w:rFonts w:ascii="宋体" w:hAnsi="宋体" w:cs="宋体"/>
                <w:color w:val="000000" w:themeColor="text1"/>
                <w:sz w:val="24"/>
                <w:szCs w:val="24"/>
              </w:rPr>
            </w:pPr>
          </w:p>
        </w:tc>
        <w:tc>
          <w:tcPr>
            <w:tcW w:w="1178" w:type="dxa"/>
            <w:vAlign w:val="center"/>
          </w:tcPr>
          <w:p>
            <w:pPr>
              <w:snapToGrid w:val="0"/>
              <w:jc w:val="center"/>
              <w:rPr>
                <w:rFonts w:ascii="宋体" w:hAnsi="宋体" w:cs="宋体"/>
                <w:color w:val="000000" w:themeColor="text1"/>
                <w:sz w:val="24"/>
                <w:szCs w:val="24"/>
              </w:rPr>
            </w:pPr>
            <w:r>
              <w:rPr>
                <w:rFonts w:hint="eastAsia" w:ascii="宋体" w:hAnsi="宋体" w:cs="宋体"/>
                <w:color w:val="000000" w:themeColor="text1"/>
                <w:sz w:val="24"/>
                <w:szCs w:val="24"/>
              </w:rPr>
              <w:t>运输方案</w:t>
            </w:r>
          </w:p>
        </w:tc>
        <w:tc>
          <w:tcPr>
            <w:tcW w:w="6399" w:type="dxa"/>
            <w:vAlign w:val="center"/>
          </w:tcPr>
          <w:p>
            <w:pPr>
              <w:snapToGrid w:val="0"/>
              <w:rPr>
                <w:rFonts w:ascii="宋体" w:hAnsi="宋体" w:cs="宋体"/>
                <w:sz w:val="24"/>
                <w:szCs w:val="24"/>
              </w:rPr>
            </w:pPr>
            <w:r>
              <w:rPr>
                <w:rFonts w:hint="eastAsia" w:ascii="宋体" w:hAnsi="宋体" w:cs="宋体"/>
                <w:sz w:val="24"/>
                <w:szCs w:val="24"/>
              </w:rPr>
              <w:t>根据投标人提供的运输方案，包括运输前期准备、运输作业措施、工作流程、各岗位工作安排等进行评审：</w:t>
            </w:r>
          </w:p>
          <w:p>
            <w:pPr>
              <w:snapToGrid w:val="0"/>
              <w:rPr>
                <w:rFonts w:ascii="宋体" w:hAnsi="宋体" w:cs="宋体"/>
                <w:sz w:val="24"/>
                <w:szCs w:val="24"/>
              </w:rPr>
            </w:pPr>
            <w:r>
              <w:rPr>
                <w:rFonts w:hint="eastAsia" w:ascii="宋体" w:hAnsi="宋体" w:cs="宋体"/>
                <w:sz w:val="24"/>
                <w:szCs w:val="24"/>
              </w:rPr>
              <w:t>方案完善，可行性强，9分；</w:t>
            </w:r>
          </w:p>
          <w:p>
            <w:pPr>
              <w:snapToGrid w:val="0"/>
              <w:rPr>
                <w:rFonts w:ascii="宋体" w:hAnsi="宋体" w:cs="宋体"/>
                <w:sz w:val="24"/>
                <w:szCs w:val="24"/>
              </w:rPr>
            </w:pPr>
            <w:r>
              <w:rPr>
                <w:rFonts w:hint="eastAsia" w:ascii="宋体" w:hAnsi="宋体" w:cs="宋体"/>
                <w:sz w:val="24"/>
                <w:szCs w:val="24"/>
              </w:rPr>
              <w:t>方案比较完善，可行性比较强，6分；</w:t>
            </w:r>
          </w:p>
          <w:p>
            <w:pPr>
              <w:snapToGrid w:val="0"/>
              <w:rPr>
                <w:rFonts w:ascii="宋体" w:hAnsi="宋体" w:cs="宋体"/>
                <w:sz w:val="24"/>
                <w:szCs w:val="24"/>
              </w:rPr>
            </w:pPr>
            <w:r>
              <w:rPr>
                <w:rFonts w:hint="eastAsia" w:ascii="宋体" w:hAnsi="宋体" w:cs="宋体"/>
                <w:sz w:val="24"/>
                <w:szCs w:val="24"/>
              </w:rPr>
              <w:t>方案不够完善，可行性一般，</w:t>
            </w:r>
            <w:r>
              <w:rPr>
                <w:rFonts w:ascii="宋体" w:hAnsi="宋体" w:cs="宋体"/>
                <w:sz w:val="24"/>
                <w:szCs w:val="24"/>
              </w:rPr>
              <w:t>3</w:t>
            </w:r>
            <w:r>
              <w:rPr>
                <w:rFonts w:hint="eastAsia" w:ascii="宋体" w:hAnsi="宋体" w:cs="宋体"/>
                <w:sz w:val="24"/>
                <w:szCs w:val="24"/>
              </w:rPr>
              <w:t>分；</w:t>
            </w:r>
          </w:p>
          <w:p>
            <w:pPr>
              <w:snapToGrid w:val="0"/>
              <w:rPr>
                <w:rFonts w:ascii="宋体" w:hAnsi="宋体" w:cs="宋体"/>
                <w:sz w:val="24"/>
                <w:szCs w:val="24"/>
              </w:rPr>
            </w:pPr>
            <w:r>
              <w:rPr>
                <w:rFonts w:hint="eastAsia" w:ascii="宋体" w:hAnsi="宋体" w:cs="宋体"/>
                <w:sz w:val="24"/>
                <w:szCs w:val="24"/>
              </w:rPr>
              <w:t>方案不完善，可行性差，</w:t>
            </w:r>
            <w:r>
              <w:rPr>
                <w:rFonts w:ascii="宋体" w:hAnsi="宋体" w:cs="宋体"/>
                <w:sz w:val="24"/>
                <w:szCs w:val="24"/>
              </w:rPr>
              <w:t>1</w:t>
            </w:r>
            <w:r>
              <w:rPr>
                <w:rFonts w:hint="eastAsia" w:ascii="宋体" w:hAnsi="宋体" w:cs="宋体"/>
                <w:sz w:val="24"/>
                <w:szCs w:val="24"/>
              </w:rPr>
              <w:t>分；</w:t>
            </w:r>
          </w:p>
          <w:p>
            <w:pPr>
              <w:snapToGrid w:val="0"/>
              <w:rPr>
                <w:rFonts w:ascii="宋体" w:hAnsi="宋体" w:cs="宋体"/>
                <w:sz w:val="24"/>
                <w:szCs w:val="24"/>
              </w:rPr>
            </w:pPr>
            <w:r>
              <w:rPr>
                <w:rFonts w:hint="eastAsia" w:ascii="宋体" w:hAnsi="宋体" w:cs="宋体"/>
                <w:sz w:val="24"/>
                <w:szCs w:val="24"/>
              </w:rPr>
              <w:t>未提供或提供内容偏离项目实际需求的，</w:t>
            </w:r>
            <w:r>
              <w:rPr>
                <w:rFonts w:ascii="宋体" w:hAnsi="宋体" w:cs="宋体"/>
                <w:sz w:val="24"/>
                <w:szCs w:val="24"/>
              </w:rPr>
              <w:t>0分。</w:t>
            </w:r>
          </w:p>
        </w:tc>
        <w:tc>
          <w:tcPr>
            <w:tcW w:w="871" w:type="dxa"/>
            <w:vAlign w:val="center"/>
          </w:tcPr>
          <w:p>
            <w:pPr>
              <w:snapToGrid w:val="0"/>
              <w:jc w:val="center"/>
              <w:rPr>
                <w:rFonts w:ascii="宋体" w:hAnsi="宋体" w:cs="宋体"/>
                <w:sz w:val="24"/>
                <w:szCs w:val="24"/>
              </w:rPr>
            </w:pPr>
            <w:r>
              <w:rPr>
                <w:rFonts w:hint="eastAsia" w:ascii="宋体" w:hAnsi="宋体" w:cs="宋体"/>
                <w:sz w:val="24"/>
                <w:szCs w:val="24"/>
              </w:rPr>
              <w:t>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80" w:type="dxa"/>
            <w:vAlign w:val="center"/>
          </w:tcPr>
          <w:p>
            <w:pPr>
              <w:pStyle w:val="20"/>
              <w:numPr>
                <w:ilvl w:val="0"/>
                <w:numId w:val="12"/>
              </w:numPr>
              <w:autoSpaceDE/>
              <w:autoSpaceDN/>
              <w:snapToGrid w:val="0"/>
              <w:ind w:firstLineChars="0"/>
              <w:jc w:val="center"/>
              <w:rPr>
                <w:rFonts w:ascii="宋体" w:hAnsi="宋体" w:cs="宋体"/>
                <w:color w:val="000000" w:themeColor="text1"/>
                <w:sz w:val="24"/>
                <w:szCs w:val="24"/>
              </w:rPr>
            </w:pPr>
          </w:p>
        </w:tc>
        <w:tc>
          <w:tcPr>
            <w:tcW w:w="1178" w:type="dxa"/>
            <w:vAlign w:val="center"/>
          </w:tcPr>
          <w:p>
            <w:pPr>
              <w:snapToGrid w:val="0"/>
              <w:jc w:val="center"/>
              <w:rPr>
                <w:rFonts w:ascii="宋体" w:hAnsi="宋体" w:cs="宋体"/>
                <w:sz w:val="24"/>
                <w:szCs w:val="24"/>
              </w:rPr>
            </w:pPr>
            <w:r>
              <w:rPr>
                <w:rFonts w:hint="eastAsia" w:ascii="宋体" w:hAnsi="宋体" w:cs="宋体"/>
                <w:sz w:val="24"/>
                <w:szCs w:val="24"/>
              </w:rPr>
              <w:t>各项管理制度</w:t>
            </w:r>
          </w:p>
        </w:tc>
        <w:tc>
          <w:tcPr>
            <w:tcW w:w="6399" w:type="dxa"/>
            <w:vAlign w:val="center"/>
          </w:tcPr>
          <w:p>
            <w:pPr>
              <w:snapToGrid w:val="0"/>
              <w:rPr>
                <w:rFonts w:ascii="宋体" w:hAnsi="宋体" w:cs="宋体"/>
                <w:sz w:val="24"/>
                <w:szCs w:val="24"/>
              </w:rPr>
            </w:pPr>
            <w:r>
              <w:rPr>
                <w:rFonts w:hint="eastAsia" w:ascii="宋体" w:hAnsi="宋体" w:cs="宋体"/>
                <w:sz w:val="24"/>
                <w:szCs w:val="24"/>
              </w:rPr>
              <w:t>根据投标人提供的各项管理制度，包括车辆及人员管理制度（一人一车管理）、安全管理制度等进行评审：</w:t>
            </w:r>
          </w:p>
          <w:p>
            <w:pPr>
              <w:snapToGrid w:val="0"/>
              <w:rPr>
                <w:rFonts w:ascii="宋体" w:hAnsi="宋体" w:cs="宋体"/>
                <w:sz w:val="24"/>
                <w:szCs w:val="24"/>
              </w:rPr>
            </w:pPr>
            <w:r>
              <w:rPr>
                <w:rFonts w:hint="eastAsia" w:ascii="宋体" w:hAnsi="宋体" w:cs="宋体"/>
                <w:sz w:val="24"/>
                <w:szCs w:val="24"/>
              </w:rPr>
              <w:t>内容完善、合理，6分；</w:t>
            </w:r>
          </w:p>
          <w:p>
            <w:pPr>
              <w:snapToGrid w:val="0"/>
              <w:rPr>
                <w:rFonts w:ascii="宋体" w:hAnsi="宋体" w:cs="宋体"/>
                <w:sz w:val="24"/>
                <w:szCs w:val="24"/>
              </w:rPr>
            </w:pPr>
            <w:r>
              <w:rPr>
                <w:rFonts w:hint="eastAsia" w:ascii="宋体" w:hAnsi="宋体" w:cs="宋体"/>
                <w:sz w:val="24"/>
                <w:szCs w:val="24"/>
              </w:rPr>
              <w:t>内容比较完善，比较合理，4分；</w:t>
            </w:r>
          </w:p>
          <w:p>
            <w:pPr>
              <w:snapToGrid w:val="0"/>
              <w:rPr>
                <w:rFonts w:ascii="宋体" w:hAnsi="宋体" w:cs="宋体"/>
                <w:sz w:val="24"/>
                <w:szCs w:val="24"/>
              </w:rPr>
            </w:pPr>
            <w:r>
              <w:rPr>
                <w:rFonts w:hint="eastAsia" w:ascii="宋体" w:hAnsi="宋体" w:cs="宋体"/>
                <w:sz w:val="24"/>
                <w:szCs w:val="24"/>
              </w:rPr>
              <w:t>内容不够完善，合理性一般，2分；</w:t>
            </w:r>
          </w:p>
          <w:p>
            <w:pPr>
              <w:snapToGrid w:val="0"/>
              <w:rPr>
                <w:rFonts w:ascii="宋体" w:hAnsi="宋体" w:cs="宋体"/>
                <w:sz w:val="24"/>
                <w:szCs w:val="24"/>
              </w:rPr>
            </w:pPr>
            <w:r>
              <w:rPr>
                <w:rFonts w:hint="eastAsia" w:ascii="宋体" w:hAnsi="宋体" w:cs="宋体"/>
                <w:sz w:val="24"/>
                <w:szCs w:val="24"/>
              </w:rPr>
              <w:t>内容不完善，合理性差，</w:t>
            </w:r>
            <w:r>
              <w:rPr>
                <w:rFonts w:ascii="宋体" w:hAnsi="宋体" w:cs="宋体"/>
                <w:sz w:val="24"/>
                <w:szCs w:val="24"/>
              </w:rPr>
              <w:t>1</w:t>
            </w:r>
            <w:r>
              <w:rPr>
                <w:rFonts w:hint="eastAsia" w:ascii="宋体" w:hAnsi="宋体" w:cs="宋体"/>
                <w:sz w:val="24"/>
                <w:szCs w:val="24"/>
              </w:rPr>
              <w:t>分；</w:t>
            </w:r>
          </w:p>
          <w:p>
            <w:pPr>
              <w:snapToGrid w:val="0"/>
              <w:rPr>
                <w:rFonts w:ascii="宋体" w:hAnsi="宋体" w:cs="宋体"/>
                <w:sz w:val="24"/>
                <w:szCs w:val="24"/>
              </w:rPr>
            </w:pPr>
            <w:r>
              <w:rPr>
                <w:rFonts w:hint="eastAsia" w:ascii="宋体" w:hAnsi="宋体" w:cs="宋体"/>
                <w:sz w:val="24"/>
                <w:szCs w:val="24"/>
              </w:rPr>
              <w:t>未提供或提供内容偏离项目实际需求的，</w:t>
            </w:r>
            <w:r>
              <w:rPr>
                <w:rFonts w:ascii="宋体" w:hAnsi="宋体" w:cs="宋体"/>
                <w:sz w:val="24"/>
                <w:szCs w:val="24"/>
              </w:rPr>
              <w:t>0分。</w:t>
            </w:r>
          </w:p>
        </w:tc>
        <w:tc>
          <w:tcPr>
            <w:tcW w:w="871" w:type="dxa"/>
            <w:vAlign w:val="center"/>
          </w:tcPr>
          <w:p>
            <w:pPr>
              <w:snapToGrid w:val="0"/>
              <w:jc w:val="center"/>
              <w:rPr>
                <w:rFonts w:ascii="宋体" w:hAnsi="宋体" w:cs="宋体"/>
                <w:sz w:val="24"/>
                <w:szCs w:val="24"/>
              </w:rPr>
            </w:pPr>
            <w:r>
              <w:rPr>
                <w:rFonts w:hint="eastAsia" w:ascii="宋体" w:hAnsi="宋体" w:cs="宋体"/>
                <w:sz w:val="24"/>
                <w:szCs w:val="24"/>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80" w:type="dxa"/>
            <w:vAlign w:val="center"/>
          </w:tcPr>
          <w:p>
            <w:pPr>
              <w:pStyle w:val="20"/>
              <w:numPr>
                <w:ilvl w:val="0"/>
                <w:numId w:val="12"/>
              </w:numPr>
              <w:autoSpaceDE/>
              <w:autoSpaceDN/>
              <w:snapToGrid w:val="0"/>
              <w:ind w:firstLineChars="0"/>
              <w:jc w:val="center"/>
              <w:rPr>
                <w:rFonts w:ascii="宋体" w:hAnsi="宋体" w:cs="宋体"/>
                <w:color w:val="000000" w:themeColor="text1"/>
                <w:sz w:val="24"/>
                <w:szCs w:val="24"/>
              </w:rPr>
            </w:pPr>
          </w:p>
        </w:tc>
        <w:tc>
          <w:tcPr>
            <w:tcW w:w="1178" w:type="dxa"/>
            <w:vAlign w:val="center"/>
          </w:tcPr>
          <w:p>
            <w:pPr>
              <w:snapToGrid w:val="0"/>
              <w:jc w:val="center"/>
              <w:rPr>
                <w:rFonts w:ascii="宋体" w:hAnsi="宋体" w:cs="宋体"/>
                <w:bCs/>
                <w:sz w:val="24"/>
                <w:szCs w:val="24"/>
              </w:rPr>
            </w:pPr>
            <w:bookmarkStart w:id="24" w:name="_Hlk118280208"/>
            <w:r>
              <w:rPr>
                <w:rFonts w:hint="eastAsia" w:ascii="宋体" w:hAnsi="宋体" w:cs="仿宋_GB2312"/>
                <w:bCs/>
                <w:sz w:val="24"/>
                <w:szCs w:val="24"/>
              </w:rPr>
              <w:t>安全保障措施</w:t>
            </w:r>
            <w:bookmarkEnd w:id="24"/>
          </w:p>
        </w:tc>
        <w:tc>
          <w:tcPr>
            <w:tcW w:w="6399" w:type="dxa"/>
            <w:vAlign w:val="center"/>
          </w:tcPr>
          <w:p>
            <w:pPr>
              <w:snapToGrid w:val="0"/>
              <w:rPr>
                <w:rFonts w:ascii="宋体" w:hAnsi="宋体" w:cs="仿宋_GB2312"/>
                <w:bCs/>
                <w:sz w:val="24"/>
                <w:szCs w:val="24"/>
              </w:rPr>
            </w:pPr>
            <w:r>
              <w:rPr>
                <w:rFonts w:hint="eastAsia" w:ascii="宋体" w:hAnsi="宋体" w:cs="仿宋_GB2312"/>
                <w:bCs/>
                <w:sz w:val="24"/>
                <w:szCs w:val="24"/>
              </w:rPr>
              <w:t>根据投标人提供的项目安全保障措施，包括安全操作规程、安全纪律等进行评审：</w:t>
            </w:r>
          </w:p>
          <w:p>
            <w:pPr>
              <w:snapToGrid w:val="0"/>
              <w:rPr>
                <w:rFonts w:ascii="宋体" w:hAnsi="宋体" w:cs="仿宋_GB2312"/>
                <w:bCs/>
                <w:sz w:val="24"/>
                <w:szCs w:val="24"/>
              </w:rPr>
            </w:pPr>
            <w:r>
              <w:rPr>
                <w:rFonts w:hint="eastAsia" w:ascii="宋体" w:hAnsi="宋体" w:cs="仿宋_GB2312"/>
                <w:bCs/>
                <w:sz w:val="24"/>
                <w:szCs w:val="24"/>
              </w:rPr>
              <w:t>内容具体，针对性强，</w:t>
            </w:r>
            <w:r>
              <w:rPr>
                <w:rFonts w:hint="eastAsia" w:ascii="宋体" w:hAnsi="宋体" w:cs="宋体"/>
                <w:sz w:val="24"/>
                <w:szCs w:val="24"/>
              </w:rPr>
              <w:t>8分</w:t>
            </w:r>
            <w:r>
              <w:rPr>
                <w:rFonts w:hint="eastAsia" w:ascii="宋体" w:hAnsi="宋体" w:cs="仿宋_GB2312"/>
                <w:bCs/>
                <w:sz w:val="24"/>
                <w:szCs w:val="24"/>
              </w:rPr>
              <w:t>；</w:t>
            </w:r>
          </w:p>
          <w:p>
            <w:pPr>
              <w:snapToGrid w:val="0"/>
              <w:rPr>
                <w:rFonts w:ascii="宋体" w:hAnsi="宋体" w:cs="仿宋_GB2312"/>
                <w:bCs/>
                <w:sz w:val="24"/>
                <w:szCs w:val="24"/>
              </w:rPr>
            </w:pPr>
            <w:r>
              <w:rPr>
                <w:rFonts w:hint="eastAsia" w:ascii="宋体" w:hAnsi="宋体" w:cs="仿宋_GB2312"/>
                <w:bCs/>
                <w:sz w:val="24"/>
                <w:szCs w:val="24"/>
              </w:rPr>
              <w:t>内容具体，针对性比较强，</w:t>
            </w:r>
            <w:r>
              <w:rPr>
                <w:rFonts w:ascii="宋体" w:hAnsi="宋体" w:cs="宋体"/>
                <w:sz w:val="24"/>
                <w:szCs w:val="24"/>
              </w:rPr>
              <w:t>5</w:t>
            </w:r>
            <w:r>
              <w:rPr>
                <w:rFonts w:hint="eastAsia" w:ascii="宋体" w:hAnsi="宋体" w:cs="宋体"/>
                <w:sz w:val="24"/>
                <w:szCs w:val="24"/>
              </w:rPr>
              <w:t>分</w:t>
            </w:r>
            <w:r>
              <w:rPr>
                <w:rFonts w:hint="eastAsia" w:ascii="宋体" w:hAnsi="宋体" w:cs="仿宋_GB2312"/>
                <w:bCs/>
                <w:sz w:val="24"/>
                <w:szCs w:val="24"/>
              </w:rPr>
              <w:t>；</w:t>
            </w:r>
          </w:p>
          <w:p>
            <w:pPr>
              <w:snapToGrid w:val="0"/>
              <w:rPr>
                <w:rFonts w:ascii="宋体" w:hAnsi="宋体" w:cs="宋体"/>
                <w:sz w:val="24"/>
                <w:szCs w:val="24"/>
              </w:rPr>
            </w:pPr>
            <w:r>
              <w:rPr>
                <w:rFonts w:hint="eastAsia" w:ascii="宋体" w:hAnsi="宋体" w:cs="仿宋_GB2312"/>
                <w:bCs/>
                <w:sz w:val="24"/>
                <w:szCs w:val="24"/>
              </w:rPr>
              <w:t>内容不够具体，针对性一般</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分；</w:t>
            </w:r>
          </w:p>
          <w:p>
            <w:pPr>
              <w:snapToGrid w:val="0"/>
              <w:rPr>
                <w:rFonts w:ascii="宋体" w:hAnsi="宋体" w:cs="仿宋_GB2312"/>
                <w:bCs/>
                <w:sz w:val="24"/>
                <w:szCs w:val="24"/>
              </w:rPr>
            </w:pPr>
            <w:r>
              <w:rPr>
                <w:rFonts w:hint="eastAsia" w:ascii="宋体" w:hAnsi="宋体" w:cs="仿宋_GB2312"/>
                <w:bCs/>
                <w:sz w:val="24"/>
                <w:szCs w:val="24"/>
              </w:rPr>
              <w:t>内容不具体，针对性差</w:t>
            </w: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分；</w:t>
            </w:r>
          </w:p>
          <w:p>
            <w:pPr>
              <w:snapToGrid w:val="0"/>
              <w:rPr>
                <w:rFonts w:ascii="宋体" w:hAnsi="宋体" w:cs="宋体"/>
                <w:sz w:val="24"/>
                <w:szCs w:val="24"/>
              </w:rPr>
            </w:pPr>
            <w:r>
              <w:rPr>
                <w:rFonts w:hint="eastAsia" w:ascii="宋体" w:hAnsi="宋体" w:cs="宋体"/>
                <w:sz w:val="24"/>
                <w:szCs w:val="24"/>
              </w:rPr>
              <w:t>未提供或提供内容偏离项目实际需求的，</w:t>
            </w:r>
            <w:r>
              <w:rPr>
                <w:rFonts w:ascii="宋体" w:hAnsi="宋体" w:cs="宋体"/>
                <w:sz w:val="24"/>
                <w:szCs w:val="24"/>
              </w:rPr>
              <w:t>0分。</w:t>
            </w:r>
          </w:p>
        </w:tc>
        <w:tc>
          <w:tcPr>
            <w:tcW w:w="871" w:type="dxa"/>
            <w:vAlign w:val="center"/>
          </w:tcPr>
          <w:p>
            <w:pPr>
              <w:snapToGrid w:val="0"/>
              <w:jc w:val="center"/>
              <w:rPr>
                <w:rFonts w:ascii="宋体" w:hAnsi="宋体" w:cs="宋体"/>
                <w:sz w:val="24"/>
                <w:szCs w:val="24"/>
              </w:rPr>
            </w:pPr>
            <w:r>
              <w:rPr>
                <w:rFonts w:hint="eastAsia" w:ascii="宋体" w:hAnsi="宋体" w:cs="宋体"/>
                <w:sz w:val="24"/>
                <w:szCs w:val="24"/>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80" w:type="dxa"/>
            <w:vAlign w:val="center"/>
          </w:tcPr>
          <w:p>
            <w:pPr>
              <w:pStyle w:val="20"/>
              <w:numPr>
                <w:ilvl w:val="0"/>
                <w:numId w:val="12"/>
              </w:numPr>
              <w:autoSpaceDE/>
              <w:autoSpaceDN/>
              <w:snapToGrid w:val="0"/>
              <w:ind w:firstLineChars="0"/>
              <w:jc w:val="center"/>
              <w:rPr>
                <w:rFonts w:ascii="宋体" w:hAnsi="宋体" w:cs="宋体"/>
                <w:color w:val="000000" w:themeColor="text1"/>
                <w:sz w:val="24"/>
                <w:szCs w:val="24"/>
              </w:rPr>
            </w:pPr>
          </w:p>
        </w:tc>
        <w:tc>
          <w:tcPr>
            <w:tcW w:w="1178" w:type="dxa"/>
            <w:vAlign w:val="center"/>
          </w:tcPr>
          <w:p>
            <w:pPr>
              <w:snapToGrid w:val="0"/>
              <w:jc w:val="center"/>
              <w:rPr>
                <w:rFonts w:ascii="宋体" w:hAnsi="宋体" w:cs="仿宋_GB2312"/>
                <w:bCs/>
                <w:color w:val="FF0000"/>
                <w:sz w:val="24"/>
                <w:szCs w:val="24"/>
              </w:rPr>
            </w:pPr>
            <w:r>
              <w:rPr>
                <w:rFonts w:hint="eastAsia" w:ascii="宋体" w:hAnsi="宋体" w:cs="仿宋_GB2312"/>
                <w:bCs/>
                <w:sz w:val="24"/>
                <w:szCs w:val="24"/>
              </w:rPr>
              <w:t>突发事件应急处理方案</w:t>
            </w:r>
          </w:p>
        </w:tc>
        <w:tc>
          <w:tcPr>
            <w:tcW w:w="6399" w:type="dxa"/>
            <w:vAlign w:val="center"/>
          </w:tcPr>
          <w:p>
            <w:pPr>
              <w:snapToGrid w:val="0"/>
              <w:rPr>
                <w:rFonts w:ascii="宋体" w:hAnsi="宋体" w:cs="仿宋_GB2312"/>
                <w:bCs/>
                <w:sz w:val="24"/>
                <w:szCs w:val="24"/>
              </w:rPr>
            </w:pPr>
            <w:r>
              <w:rPr>
                <w:rFonts w:hint="eastAsia" w:ascii="宋体" w:hAnsi="宋体" w:cs="仿宋_GB2312"/>
                <w:bCs/>
                <w:sz w:val="24"/>
                <w:szCs w:val="24"/>
              </w:rPr>
              <w:t>根据投标人提供的突发事件应急处理方案，包括突发环境事件应急措施、车辆机械故障、特殊情况的紧急配送安排等进行评审：</w:t>
            </w:r>
          </w:p>
          <w:p>
            <w:pPr>
              <w:snapToGrid w:val="0"/>
              <w:rPr>
                <w:rFonts w:ascii="宋体" w:hAnsi="宋体" w:cs="仿宋_GB2312"/>
                <w:bCs/>
                <w:sz w:val="24"/>
                <w:szCs w:val="24"/>
              </w:rPr>
            </w:pPr>
            <w:r>
              <w:rPr>
                <w:rFonts w:hint="eastAsia" w:ascii="宋体" w:hAnsi="宋体" w:cs="仿宋_GB2312"/>
                <w:bCs/>
                <w:sz w:val="24"/>
                <w:szCs w:val="24"/>
              </w:rPr>
              <w:t>方案具体，可操作性强，</w:t>
            </w:r>
            <w:r>
              <w:rPr>
                <w:rFonts w:hint="eastAsia" w:ascii="宋体" w:hAnsi="宋体" w:cs="宋体"/>
                <w:sz w:val="24"/>
                <w:szCs w:val="24"/>
              </w:rPr>
              <w:t>9分</w:t>
            </w:r>
            <w:r>
              <w:rPr>
                <w:rFonts w:hint="eastAsia" w:ascii="宋体" w:hAnsi="宋体" w:cs="仿宋_GB2312"/>
                <w:bCs/>
                <w:sz w:val="24"/>
                <w:szCs w:val="24"/>
              </w:rPr>
              <w:t>；</w:t>
            </w:r>
          </w:p>
          <w:p>
            <w:pPr>
              <w:snapToGrid w:val="0"/>
              <w:rPr>
                <w:rFonts w:ascii="宋体" w:hAnsi="宋体" w:cs="仿宋_GB2312"/>
                <w:bCs/>
                <w:sz w:val="24"/>
                <w:szCs w:val="24"/>
              </w:rPr>
            </w:pPr>
            <w:r>
              <w:rPr>
                <w:rFonts w:hint="eastAsia" w:ascii="宋体" w:hAnsi="宋体" w:cs="仿宋_GB2312"/>
                <w:bCs/>
                <w:sz w:val="24"/>
                <w:szCs w:val="24"/>
              </w:rPr>
              <w:t>方案比较具体，可操作性比较强，</w:t>
            </w:r>
            <w:r>
              <w:rPr>
                <w:rFonts w:hint="eastAsia" w:ascii="宋体" w:hAnsi="宋体" w:cs="宋体"/>
                <w:sz w:val="24"/>
                <w:szCs w:val="24"/>
              </w:rPr>
              <w:t>6分</w:t>
            </w:r>
            <w:r>
              <w:rPr>
                <w:rFonts w:hint="eastAsia" w:ascii="宋体" w:hAnsi="宋体" w:cs="仿宋_GB2312"/>
                <w:bCs/>
                <w:sz w:val="24"/>
                <w:szCs w:val="24"/>
              </w:rPr>
              <w:t>；</w:t>
            </w:r>
          </w:p>
          <w:p>
            <w:pPr>
              <w:snapToGrid w:val="0"/>
              <w:rPr>
                <w:rFonts w:ascii="宋体" w:hAnsi="宋体" w:cs="仿宋_GB2312"/>
                <w:bCs/>
                <w:sz w:val="24"/>
                <w:szCs w:val="24"/>
              </w:rPr>
            </w:pPr>
            <w:r>
              <w:rPr>
                <w:rFonts w:hint="eastAsia" w:ascii="宋体" w:hAnsi="宋体" w:cs="仿宋_GB2312"/>
                <w:bCs/>
                <w:sz w:val="24"/>
                <w:szCs w:val="24"/>
              </w:rPr>
              <w:t>方案不够具体，可操作性一般，</w:t>
            </w:r>
            <w:r>
              <w:rPr>
                <w:rFonts w:ascii="宋体" w:hAnsi="宋体" w:cs="宋体"/>
                <w:sz w:val="24"/>
                <w:szCs w:val="24"/>
              </w:rPr>
              <w:t>3</w:t>
            </w:r>
            <w:r>
              <w:rPr>
                <w:rFonts w:hint="eastAsia" w:ascii="宋体" w:hAnsi="宋体" w:cs="宋体"/>
                <w:sz w:val="24"/>
                <w:szCs w:val="24"/>
              </w:rPr>
              <w:t>分</w:t>
            </w:r>
            <w:r>
              <w:rPr>
                <w:rFonts w:hint="eastAsia" w:ascii="宋体" w:hAnsi="宋体" w:cs="仿宋_GB2312"/>
                <w:bCs/>
                <w:sz w:val="24"/>
                <w:szCs w:val="24"/>
              </w:rPr>
              <w:t>；</w:t>
            </w:r>
          </w:p>
          <w:p>
            <w:pPr>
              <w:snapToGrid w:val="0"/>
              <w:rPr>
                <w:rFonts w:ascii="宋体" w:hAnsi="宋体" w:cs="仿宋_GB2312"/>
                <w:bCs/>
                <w:sz w:val="24"/>
                <w:szCs w:val="24"/>
              </w:rPr>
            </w:pPr>
            <w:r>
              <w:rPr>
                <w:rFonts w:hint="eastAsia" w:ascii="宋体" w:hAnsi="宋体" w:cs="仿宋_GB2312"/>
                <w:bCs/>
                <w:sz w:val="24"/>
                <w:szCs w:val="24"/>
              </w:rPr>
              <w:t>方案不具体，可操作性差，</w:t>
            </w:r>
            <w:r>
              <w:rPr>
                <w:rFonts w:ascii="宋体" w:hAnsi="宋体" w:cs="宋体"/>
                <w:sz w:val="24"/>
                <w:szCs w:val="24"/>
              </w:rPr>
              <w:t>1</w:t>
            </w:r>
            <w:r>
              <w:rPr>
                <w:rFonts w:hint="eastAsia" w:ascii="宋体" w:hAnsi="宋体" w:cs="宋体"/>
                <w:sz w:val="24"/>
                <w:szCs w:val="24"/>
              </w:rPr>
              <w:t>分</w:t>
            </w:r>
            <w:r>
              <w:rPr>
                <w:rFonts w:hint="eastAsia" w:ascii="宋体" w:hAnsi="宋体" w:cs="仿宋_GB2312"/>
                <w:bCs/>
                <w:sz w:val="24"/>
                <w:szCs w:val="24"/>
              </w:rPr>
              <w:t>；</w:t>
            </w:r>
          </w:p>
          <w:p>
            <w:pPr>
              <w:snapToGrid w:val="0"/>
              <w:rPr>
                <w:rFonts w:ascii="宋体" w:hAnsi="宋体" w:cs="仿宋_GB2312"/>
                <w:bCs/>
                <w:sz w:val="24"/>
                <w:szCs w:val="24"/>
              </w:rPr>
            </w:pPr>
            <w:r>
              <w:rPr>
                <w:rFonts w:hint="eastAsia" w:ascii="宋体" w:hAnsi="宋体" w:cs="宋体"/>
                <w:sz w:val="24"/>
                <w:szCs w:val="24"/>
              </w:rPr>
              <w:t>未提供或提供内容偏离项目实际需求的，</w:t>
            </w:r>
            <w:r>
              <w:rPr>
                <w:rFonts w:ascii="宋体" w:hAnsi="宋体" w:cs="宋体"/>
                <w:sz w:val="24"/>
                <w:szCs w:val="24"/>
              </w:rPr>
              <w:t>0分。</w:t>
            </w:r>
          </w:p>
        </w:tc>
        <w:tc>
          <w:tcPr>
            <w:tcW w:w="871" w:type="dxa"/>
            <w:vAlign w:val="center"/>
          </w:tcPr>
          <w:p>
            <w:pPr>
              <w:snapToGrid w:val="0"/>
              <w:jc w:val="center"/>
              <w:rPr>
                <w:rFonts w:ascii="宋体" w:hAnsi="宋体" w:cs="宋体"/>
                <w:sz w:val="24"/>
                <w:szCs w:val="24"/>
              </w:rPr>
            </w:pPr>
            <w:r>
              <w:rPr>
                <w:rFonts w:hint="eastAsia" w:ascii="宋体" w:hAnsi="宋体" w:cs="宋体"/>
                <w:sz w:val="24"/>
                <w:szCs w:val="24"/>
              </w:rPr>
              <w:t>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680" w:type="dxa"/>
            <w:vAlign w:val="center"/>
          </w:tcPr>
          <w:p>
            <w:pPr>
              <w:pStyle w:val="20"/>
              <w:numPr>
                <w:ilvl w:val="0"/>
                <w:numId w:val="12"/>
              </w:numPr>
              <w:autoSpaceDE/>
              <w:autoSpaceDN/>
              <w:snapToGrid w:val="0"/>
              <w:ind w:firstLineChars="0"/>
              <w:jc w:val="center"/>
              <w:rPr>
                <w:rFonts w:ascii="宋体" w:hAnsi="宋体" w:cs="宋体"/>
                <w:color w:val="000000" w:themeColor="text1"/>
                <w:sz w:val="24"/>
                <w:szCs w:val="24"/>
              </w:rPr>
            </w:pPr>
          </w:p>
        </w:tc>
        <w:tc>
          <w:tcPr>
            <w:tcW w:w="1178" w:type="dxa"/>
            <w:vAlign w:val="center"/>
          </w:tcPr>
          <w:p>
            <w:pPr>
              <w:snapToGrid w:val="0"/>
              <w:jc w:val="center"/>
              <w:rPr>
                <w:rFonts w:ascii="宋体" w:hAnsi="宋体" w:cs="宋体"/>
                <w:sz w:val="24"/>
                <w:szCs w:val="24"/>
              </w:rPr>
            </w:pPr>
            <w:r>
              <w:rPr>
                <w:rFonts w:hint="eastAsia" w:ascii="宋体" w:hAnsi="宋体" w:cs="宋体"/>
                <w:sz w:val="24"/>
                <w:szCs w:val="24"/>
              </w:rPr>
              <w:t>服务响应时效</w:t>
            </w:r>
          </w:p>
        </w:tc>
        <w:tc>
          <w:tcPr>
            <w:tcW w:w="6399" w:type="dxa"/>
            <w:vAlign w:val="center"/>
          </w:tcPr>
          <w:p>
            <w:pPr>
              <w:snapToGrid w:val="0"/>
              <w:rPr>
                <w:rFonts w:ascii="宋体" w:hAnsi="宋体" w:cs="仿宋_GB2312"/>
                <w:bCs/>
                <w:sz w:val="24"/>
                <w:szCs w:val="24"/>
              </w:rPr>
            </w:pPr>
            <w:r>
              <w:rPr>
                <w:rFonts w:hint="eastAsia" w:ascii="宋体" w:hAnsi="宋体" w:cs="仿宋_GB2312"/>
                <w:bCs/>
                <w:sz w:val="24"/>
                <w:szCs w:val="24"/>
              </w:rPr>
              <w:t>接到招标人的服务需求时，应急任务响应时间≤</w:t>
            </w:r>
            <w:r>
              <w:rPr>
                <w:rFonts w:ascii="宋体" w:hAnsi="宋体" w:cs="仿宋_GB2312"/>
                <w:bCs/>
                <w:sz w:val="24"/>
                <w:szCs w:val="24"/>
              </w:rPr>
              <w:t>1</w:t>
            </w:r>
            <w:r>
              <w:rPr>
                <w:rFonts w:hint="eastAsia" w:ascii="宋体" w:hAnsi="宋体" w:cs="仿宋_GB2312"/>
                <w:bCs/>
                <w:sz w:val="24"/>
                <w:szCs w:val="24"/>
              </w:rPr>
              <w:t>小时的，3分；</w:t>
            </w:r>
          </w:p>
          <w:p>
            <w:pPr>
              <w:snapToGrid w:val="0"/>
              <w:rPr>
                <w:rFonts w:ascii="宋体" w:hAnsi="宋体" w:cs="仿宋_GB2312"/>
                <w:bCs/>
                <w:sz w:val="24"/>
                <w:szCs w:val="24"/>
              </w:rPr>
            </w:pPr>
            <w:r>
              <w:rPr>
                <w:rFonts w:hint="eastAsia" w:ascii="宋体" w:hAnsi="宋体" w:cs="仿宋_GB2312"/>
                <w:bCs/>
                <w:sz w:val="24"/>
                <w:szCs w:val="24"/>
              </w:rPr>
              <w:t>接到招标人的服务需求时，</w:t>
            </w:r>
            <w:r>
              <w:rPr>
                <w:rFonts w:ascii="宋体" w:hAnsi="宋体" w:cs="仿宋_GB2312"/>
                <w:bCs/>
                <w:sz w:val="24"/>
                <w:szCs w:val="24"/>
              </w:rPr>
              <w:t>1小时＜应急任务响应时间≤3</w:t>
            </w:r>
            <w:r>
              <w:rPr>
                <w:rFonts w:hint="eastAsia" w:ascii="宋体" w:hAnsi="宋体" w:cs="仿宋_GB2312"/>
                <w:bCs/>
                <w:sz w:val="24"/>
                <w:szCs w:val="24"/>
              </w:rPr>
              <w:t>小时的，2分；</w:t>
            </w:r>
          </w:p>
          <w:p>
            <w:pPr>
              <w:snapToGrid w:val="0"/>
              <w:rPr>
                <w:rFonts w:ascii="宋体" w:hAnsi="宋体" w:cs="仿宋_GB2312"/>
                <w:bCs/>
                <w:sz w:val="24"/>
                <w:szCs w:val="24"/>
              </w:rPr>
            </w:pPr>
            <w:r>
              <w:rPr>
                <w:rFonts w:hint="eastAsia" w:ascii="宋体" w:hAnsi="宋体" w:cs="仿宋_GB2312"/>
                <w:bCs/>
                <w:sz w:val="24"/>
                <w:szCs w:val="24"/>
              </w:rPr>
              <w:t>接到招标人的服务需求时，</w:t>
            </w:r>
            <w:r>
              <w:rPr>
                <w:rFonts w:ascii="宋体" w:hAnsi="宋体" w:cs="仿宋_GB2312"/>
                <w:bCs/>
                <w:sz w:val="24"/>
                <w:szCs w:val="24"/>
              </w:rPr>
              <w:t>3</w:t>
            </w:r>
            <w:r>
              <w:rPr>
                <w:rFonts w:hint="eastAsia" w:ascii="宋体" w:hAnsi="宋体" w:cs="仿宋_GB2312"/>
                <w:bCs/>
                <w:sz w:val="24"/>
                <w:szCs w:val="24"/>
              </w:rPr>
              <w:t>小时＜应急任务响应时间≤</w:t>
            </w:r>
            <w:r>
              <w:rPr>
                <w:rFonts w:ascii="宋体" w:hAnsi="宋体" w:cs="仿宋_GB2312"/>
                <w:bCs/>
                <w:sz w:val="24"/>
                <w:szCs w:val="24"/>
              </w:rPr>
              <w:t>5</w:t>
            </w:r>
            <w:r>
              <w:rPr>
                <w:rFonts w:hint="eastAsia" w:ascii="宋体" w:hAnsi="宋体" w:cs="仿宋_GB2312"/>
                <w:bCs/>
                <w:sz w:val="24"/>
                <w:szCs w:val="24"/>
              </w:rPr>
              <w:t>小时的，</w:t>
            </w:r>
            <w:r>
              <w:rPr>
                <w:rFonts w:ascii="宋体" w:hAnsi="宋体" w:cs="仿宋_GB2312"/>
                <w:bCs/>
                <w:sz w:val="24"/>
                <w:szCs w:val="24"/>
              </w:rPr>
              <w:t>1</w:t>
            </w:r>
            <w:r>
              <w:rPr>
                <w:rFonts w:hint="eastAsia" w:ascii="宋体" w:hAnsi="宋体" w:cs="仿宋_GB2312"/>
                <w:bCs/>
                <w:sz w:val="24"/>
                <w:szCs w:val="24"/>
              </w:rPr>
              <w:t>分。</w:t>
            </w:r>
          </w:p>
          <w:p>
            <w:pPr>
              <w:snapToGrid w:val="0"/>
              <w:rPr>
                <w:rFonts w:ascii="宋体" w:hAnsi="宋体" w:cs="仿宋_GB2312"/>
                <w:bCs/>
                <w:sz w:val="24"/>
                <w:szCs w:val="24"/>
              </w:rPr>
            </w:pPr>
            <w:r>
              <w:rPr>
                <w:rFonts w:hint="eastAsia" w:ascii="宋体" w:hAnsi="宋体" w:cs="仿宋_GB2312"/>
                <w:bCs/>
                <w:sz w:val="24"/>
                <w:szCs w:val="24"/>
              </w:rPr>
              <w:t>不提供或其他情况，</w:t>
            </w:r>
            <w:r>
              <w:rPr>
                <w:rFonts w:ascii="宋体" w:hAnsi="宋体" w:cs="仿宋_GB2312"/>
                <w:bCs/>
                <w:sz w:val="24"/>
                <w:szCs w:val="24"/>
              </w:rPr>
              <w:t>0分。</w:t>
            </w:r>
          </w:p>
          <w:p>
            <w:pPr>
              <w:snapToGrid w:val="0"/>
              <w:rPr>
                <w:rFonts w:ascii="宋体" w:hAnsi="宋体" w:cs="宋体"/>
                <w:sz w:val="24"/>
                <w:szCs w:val="24"/>
              </w:rPr>
            </w:pPr>
            <w:r>
              <w:rPr>
                <w:rFonts w:hint="eastAsia" w:ascii="宋体" w:hAnsi="宋体" w:cs="仿宋_GB2312"/>
                <w:sz w:val="24"/>
                <w:szCs w:val="24"/>
              </w:rPr>
              <w:t>提供承诺函，否则不得分。</w:t>
            </w:r>
          </w:p>
        </w:tc>
        <w:tc>
          <w:tcPr>
            <w:tcW w:w="871" w:type="dxa"/>
            <w:vAlign w:val="center"/>
          </w:tcPr>
          <w:p>
            <w:pPr>
              <w:snapToGrid w:val="0"/>
              <w:jc w:val="center"/>
              <w:rPr>
                <w:rFonts w:ascii="宋体" w:hAnsi="宋体" w:cs="宋体"/>
                <w:sz w:val="24"/>
                <w:szCs w:val="24"/>
              </w:rPr>
            </w:pPr>
            <w:r>
              <w:rPr>
                <w:rFonts w:hint="eastAsia" w:ascii="宋体" w:hAnsi="宋体" w:cs="宋体"/>
                <w:sz w:val="24"/>
                <w:szCs w:val="24"/>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680" w:type="dxa"/>
            <w:vAlign w:val="center"/>
          </w:tcPr>
          <w:p>
            <w:pPr>
              <w:pStyle w:val="20"/>
              <w:autoSpaceDE/>
              <w:autoSpaceDN/>
              <w:snapToGrid w:val="0"/>
              <w:ind w:firstLine="0" w:firstLineChars="0"/>
              <w:rPr>
                <w:rFonts w:ascii="宋体" w:hAnsi="宋体" w:cs="宋体"/>
                <w:color w:val="000000" w:themeColor="text1"/>
                <w:sz w:val="24"/>
                <w:szCs w:val="24"/>
              </w:rPr>
            </w:pPr>
            <w:r>
              <w:rPr>
                <w:rFonts w:hint="eastAsia" w:ascii="宋体" w:hAnsi="宋体" w:cs="宋体"/>
                <w:b/>
                <w:color w:val="000000" w:themeColor="text1"/>
                <w:sz w:val="24"/>
                <w:szCs w:val="24"/>
              </w:rPr>
              <w:t>二</w:t>
            </w:r>
          </w:p>
        </w:tc>
        <w:tc>
          <w:tcPr>
            <w:tcW w:w="8448" w:type="dxa"/>
            <w:gridSpan w:val="3"/>
            <w:vAlign w:val="center"/>
          </w:tcPr>
          <w:p>
            <w:pPr>
              <w:snapToGrid w:val="0"/>
              <w:jc w:val="center"/>
              <w:rPr>
                <w:rFonts w:ascii="宋体" w:hAnsi="宋体" w:cs="宋体"/>
                <w:sz w:val="24"/>
                <w:szCs w:val="24"/>
              </w:rPr>
            </w:pPr>
            <w:r>
              <w:rPr>
                <w:rFonts w:hint="eastAsia" w:ascii="宋体" w:hAnsi="宋体" w:cs="宋体"/>
                <w:b/>
                <w:sz w:val="24"/>
                <w:szCs w:val="24"/>
              </w:rPr>
              <w:t>商务部分</w:t>
            </w:r>
            <w:r>
              <w:rPr>
                <w:rFonts w:hint="eastAsia" w:ascii="宋体" w:hAnsi="宋体"/>
                <w:b/>
                <w:sz w:val="24"/>
                <w:szCs w:val="24"/>
              </w:rPr>
              <w:t>（合计27</w:t>
            </w:r>
            <w:r>
              <w:rPr>
                <w:rFonts w:ascii="宋体" w:hAnsi="宋体"/>
                <w:b/>
                <w:sz w:val="24"/>
                <w:szCs w:val="24"/>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80" w:type="dxa"/>
            <w:vAlign w:val="center"/>
          </w:tcPr>
          <w:p>
            <w:pPr>
              <w:pStyle w:val="20"/>
              <w:numPr>
                <w:ilvl w:val="0"/>
                <w:numId w:val="13"/>
              </w:numPr>
              <w:autoSpaceDE/>
              <w:autoSpaceDN/>
              <w:snapToGrid w:val="0"/>
              <w:ind w:firstLineChars="0"/>
              <w:jc w:val="center"/>
              <w:rPr>
                <w:rFonts w:ascii="宋体" w:hAnsi="宋体" w:cs="宋体"/>
                <w:color w:val="000000" w:themeColor="text1"/>
                <w:sz w:val="24"/>
                <w:szCs w:val="24"/>
              </w:rPr>
            </w:pPr>
          </w:p>
        </w:tc>
        <w:tc>
          <w:tcPr>
            <w:tcW w:w="1178" w:type="dxa"/>
            <w:vAlign w:val="center"/>
          </w:tcPr>
          <w:p>
            <w:pPr>
              <w:snapToGrid w:val="0"/>
              <w:jc w:val="center"/>
              <w:rPr>
                <w:rFonts w:ascii="宋体" w:hAnsi="宋体" w:cs="宋体"/>
                <w:color w:val="000000" w:themeColor="text1"/>
                <w:sz w:val="24"/>
                <w:szCs w:val="24"/>
              </w:rPr>
            </w:pPr>
            <w:r>
              <w:rPr>
                <w:rFonts w:hint="eastAsia" w:ascii="宋体" w:hAnsi="宋体" w:cs="宋体"/>
                <w:color w:val="000000" w:themeColor="text1"/>
                <w:sz w:val="24"/>
                <w:szCs w:val="24"/>
              </w:rPr>
              <w:t>业绩情况</w:t>
            </w:r>
          </w:p>
        </w:tc>
        <w:tc>
          <w:tcPr>
            <w:tcW w:w="6399" w:type="dxa"/>
            <w:vAlign w:val="center"/>
          </w:tcPr>
          <w:p>
            <w:pPr>
              <w:snapToGrid w:val="0"/>
              <w:rPr>
                <w:rFonts w:ascii="宋体" w:hAnsi="宋体" w:cs="宋体"/>
                <w:sz w:val="24"/>
                <w:szCs w:val="24"/>
              </w:rPr>
            </w:pPr>
            <w:r>
              <w:rPr>
                <w:rFonts w:hint="eastAsia" w:ascii="宋体" w:hAnsi="宋体" w:cs="宋体"/>
                <w:sz w:val="24"/>
                <w:szCs w:val="24"/>
              </w:rPr>
              <w:t>投标人</w:t>
            </w:r>
            <w:r>
              <w:rPr>
                <w:rFonts w:ascii="宋体" w:hAnsi="宋体" w:cs="宋体"/>
                <w:sz w:val="24"/>
                <w:szCs w:val="24"/>
              </w:rPr>
              <w:t>2021年1月1日至今（以签订合同时间为准）承担过人民币200万元或以上运输服务项目的业绩，每提供1份，得</w:t>
            </w:r>
            <w:r>
              <w:rPr>
                <w:rFonts w:hint="eastAsia" w:ascii="宋体" w:hAnsi="宋体" w:cs="宋体"/>
                <w:sz w:val="24"/>
                <w:szCs w:val="24"/>
              </w:rPr>
              <w:t>2</w:t>
            </w:r>
            <w:r>
              <w:rPr>
                <w:rFonts w:ascii="宋体" w:hAnsi="宋体" w:cs="宋体"/>
                <w:sz w:val="24"/>
                <w:szCs w:val="24"/>
              </w:rPr>
              <w:t>分，最高</w:t>
            </w:r>
            <w:r>
              <w:rPr>
                <w:rFonts w:hint="eastAsia" w:ascii="宋体" w:hAnsi="宋体" w:cs="宋体"/>
                <w:sz w:val="24"/>
                <w:szCs w:val="24"/>
              </w:rPr>
              <w:t>6</w:t>
            </w:r>
            <w:r>
              <w:rPr>
                <w:rFonts w:ascii="宋体" w:hAnsi="宋体" w:cs="宋体"/>
                <w:sz w:val="24"/>
                <w:szCs w:val="24"/>
              </w:rPr>
              <w:t>分。</w:t>
            </w:r>
          </w:p>
          <w:p>
            <w:pPr>
              <w:snapToGrid w:val="0"/>
              <w:rPr>
                <w:rFonts w:ascii="宋体" w:hAnsi="宋体" w:cs="宋体"/>
                <w:sz w:val="24"/>
                <w:szCs w:val="24"/>
              </w:rPr>
            </w:pPr>
            <w:r>
              <w:rPr>
                <w:rFonts w:hint="eastAsia" w:ascii="宋体" w:hAnsi="宋体" w:cs="宋体"/>
                <w:sz w:val="24"/>
                <w:szCs w:val="24"/>
              </w:rPr>
              <w:t>提供运输合同（或运输协议）复印件，否则不得分。</w:t>
            </w:r>
          </w:p>
        </w:tc>
        <w:tc>
          <w:tcPr>
            <w:tcW w:w="871" w:type="dxa"/>
            <w:vAlign w:val="center"/>
          </w:tcPr>
          <w:p>
            <w:pPr>
              <w:snapToGrid w:val="0"/>
              <w:ind w:left="-74" w:leftChars="-37" w:right="-70" w:rightChars="-35"/>
              <w:jc w:val="center"/>
              <w:rPr>
                <w:rFonts w:ascii="宋体" w:hAnsi="宋体" w:cs="宋体"/>
                <w:sz w:val="24"/>
                <w:szCs w:val="24"/>
              </w:rPr>
            </w:pPr>
            <w:r>
              <w:rPr>
                <w:rFonts w:hint="eastAsia" w:ascii="宋体" w:hAnsi="宋体" w:cs="宋体"/>
                <w:sz w:val="24"/>
                <w:szCs w:val="24"/>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9" w:hRule="atLeast"/>
          <w:jc w:val="center"/>
        </w:trPr>
        <w:tc>
          <w:tcPr>
            <w:tcW w:w="680" w:type="dxa"/>
            <w:vAlign w:val="center"/>
          </w:tcPr>
          <w:p>
            <w:pPr>
              <w:pStyle w:val="20"/>
              <w:numPr>
                <w:ilvl w:val="0"/>
                <w:numId w:val="13"/>
              </w:numPr>
              <w:autoSpaceDE/>
              <w:autoSpaceDN/>
              <w:snapToGrid w:val="0"/>
              <w:ind w:firstLineChars="0"/>
              <w:jc w:val="center"/>
              <w:rPr>
                <w:rFonts w:ascii="宋体" w:hAnsi="宋体" w:cs="宋体"/>
                <w:color w:val="000000" w:themeColor="text1"/>
                <w:sz w:val="24"/>
                <w:szCs w:val="24"/>
              </w:rPr>
            </w:pPr>
          </w:p>
        </w:tc>
        <w:tc>
          <w:tcPr>
            <w:tcW w:w="1178" w:type="dxa"/>
            <w:vAlign w:val="center"/>
          </w:tcPr>
          <w:p>
            <w:pPr>
              <w:snapToGrid w:val="0"/>
              <w:jc w:val="center"/>
              <w:rPr>
                <w:rFonts w:ascii="宋体" w:hAnsi="宋体" w:cs="宋体"/>
                <w:sz w:val="24"/>
                <w:szCs w:val="24"/>
              </w:rPr>
            </w:pPr>
            <w:r>
              <w:rPr>
                <w:rFonts w:hint="eastAsia" w:ascii="宋体" w:hAnsi="宋体" w:cs="宋体"/>
                <w:sz w:val="24"/>
                <w:szCs w:val="24"/>
              </w:rPr>
              <w:t>拟投入本项目车辆情况</w:t>
            </w:r>
          </w:p>
        </w:tc>
        <w:tc>
          <w:tcPr>
            <w:tcW w:w="6399" w:type="dxa"/>
            <w:vAlign w:val="center"/>
          </w:tcPr>
          <w:p>
            <w:pPr>
              <w:snapToGrid w:val="0"/>
              <w:rPr>
                <w:rFonts w:ascii="宋体" w:hAnsi="宋体" w:cs="宋体"/>
                <w:sz w:val="24"/>
                <w:szCs w:val="24"/>
              </w:rPr>
            </w:pPr>
            <w:r>
              <w:rPr>
                <w:rFonts w:hint="eastAsia" w:ascii="宋体" w:hAnsi="宋体" w:cs="宋体"/>
                <w:sz w:val="24"/>
                <w:szCs w:val="24"/>
              </w:rPr>
              <w:t>投标人承诺投入自有重型厢式货车数量进行评审：</w:t>
            </w:r>
          </w:p>
          <w:p>
            <w:pPr>
              <w:snapToGrid w:val="0"/>
              <w:rPr>
                <w:rFonts w:ascii="宋体" w:hAnsi="宋体" w:cs="宋体"/>
                <w:sz w:val="24"/>
                <w:szCs w:val="24"/>
              </w:rPr>
            </w:pPr>
            <w:r>
              <w:rPr>
                <w:rFonts w:hint="eastAsia" w:ascii="宋体" w:hAnsi="宋体" w:cs="宋体"/>
                <w:sz w:val="24"/>
                <w:szCs w:val="24"/>
              </w:rPr>
              <w:t>每承诺投入1辆满足外廓尺寸的重型厢式货车，得2分，最高14分；</w:t>
            </w:r>
          </w:p>
          <w:p>
            <w:pPr>
              <w:snapToGrid w:val="0"/>
              <w:rPr>
                <w:rFonts w:ascii="宋体" w:hAnsi="宋体" w:cs="宋体"/>
                <w:sz w:val="24"/>
                <w:szCs w:val="24"/>
              </w:rPr>
            </w:pPr>
            <w:r>
              <w:rPr>
                <w:rFonts w:hint="eastAsia" w:ascii="宋体" w:hAnsi="宋体" w:cs="宋体"/>
                <w:sz w:val="24"/>
                <w:szCs w:val="24"/>
              </w:rPr>
              <w:t>提供承诺函，否则不得分。</w:t>
            </w:r>
          </w:p>
          <w:p>
            <w:pPr>
              <w:snapToGrid w:val="0"/>
              <w:rPr>
                <w:rFonts w:ascii="宋体" w:hAnsi="宋体" w:cs="宋体"/>
                <w:sz w:val="24"/>
                <w:szCs w:val="24"/>
              </w:rPr>
            </w:pPr>
            <w:r>
              <w:rPr>
                <w:rFonts w:hint="eastAsia" w:ascii="宋体" w:hAnsi="宋体" w:cs="宋体"/>
                <w:sz w:val="24"/>
                <w:szCs w:val="24"/>
              </w:rPr>
              <w:t>注：所提供的车辆外廓尺寸与数量要求如下：</w:t>
            </w:r>
          </w:p>
          <w:p>
            <w:pPr>
              <w:snapToGrid w:val="0"/>
              <w:rPr>
                <w:rFonts w:ascii="宋体" w:hAnsi="宋体" w:cs="宋体"/>
                <w:sz w:val="24"/>
                <w:szCs w:val="24"/>
              </w:rPr>
            </w:pPr>
            <w:r>
              <w:rPr>
                <w:rFonts w:ascii="宋体" w:hAnsi="宋体" w:cs="宋体"/>
                <w:sz w:val="24"/>
                <w:szCs w:val="24"/>
              </w:rPr>
              <w:t>1</w:t>
            </w:r>
            <w:r>
              <w:rPr>
                <w:rFonts w:hint="eastAsia" w:ascii="宋体" w:hAnsi="宋体" w:cs="宋体"/>
                <w:sz w:val="24"/>
                <w:szCs w:val="24"/>
              </w:rPr>
              <w:t>.提供</w:t>
            </w:r>
            <w:r>
              <w:rPr>
                <w:rFonts w:ascii="宋体" w:hAnsi="宋体" w:cs="宋体"/>
                <w:sz w:val="24"/>
                <w:szCs w:val="24"/>
              </w:rPr>
              <w:t>车辆中只接受最多2辆外廓尺寸为：长12米至16米；宽2.4米至2.6米；高3.5米至4.2米的重型厢式货车。</w:t>
            </w:r>
          </w:p>
          <w:p>
            <w:pPr>
              <w:snapToGrid w:val="0"/>
              <w:rPr>
                <w:rFonts w:ascii="宋体" w:hAnsi="宋体" w:cs="宋体"/>
                <w:sz w:val="24"/>
                <w:szCs w:val="24"/>
              </w:rPr>
            </w:pPr>
            <w:r>
              <w:rPr>
                <w:rFonts w:ascii="宋体" w:hAnsi="宋体" w:cs="宋体"/>
                <w:sz w:val="24"/>
                <w:szCs w:val="24"/>
              </w:rPr>
              <w:t>2</w:t>
            </w:r>
            <w:r>
              <w:rPr>
                <w:rFonts w:hint="eastAsia" w:ascii="宋体" w:hAnsi="宋体" w:cs="宋体"/>
                <w:sz w:val="24"/>
                <w:szCs w:val="24"/>
              </w:rPr>
              <w:t>.提供</w:t>
            </w:r>
            <w:r>
              <w:rPr>
                <w:rFonts w:ascii="宋体" w:hAnsi="宋体" w:cs="宋体"/>
                <w:sz w:val="24"/>
                <w:szCs w:val="24"/>
              </w:rPr>
              <w:t>车辆外廓尺寸为长9.7米至12米；宽2.4米至2.6米；高3.5米至4.0米的重型厢式货车数量不限。</w:t>
            </w:r>
          </w:p>
        </w:tc>
        <w:tc>
          <w:tcPr>
            <w:tcW w:w="871" w:type="dxa"/>
            <w:vAlign w:val="center"/>
          </w:tcPr>
          <w:p>
            <w:pPr>
              <w:snapToGrid w:val="0"/>
              <w:ind w:left="-74" w:leftChars="-37" w:right="-70" w:rightChars="-35"/>
              <w:jc w:val="center"/>
              <w:rPr>
                <w:rFonts w:ascii="宋体" w:hAnsi="宋体" w:cs="宋体"/>
                <w:sz w:val="24"/>
                <w:szCs w:val="24"/>
              </w:rPr>
            </w:pPr>
            <w:r>
              <w:rPr>
                <w:rFonts w:hint="eastAsia" w:ascii="宋体" w:hAnsi="宋体" w:cs="宋体"/>
                <w:sz w:val="24"/>
                <w:szCs w:val="24"/>
              </w:rPr>
              <w:t>14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 w:hRule="atLeast"/>
          <w:jc w:val="center"/>
        </w:trPr>
        <w:tc>
          <w:tcPr>
            <w:tcW w:w="680" w:type="dxa"/>
            <w:vAlign w:val="center"/>
          </w:tcPr>
          <w:p>
            <w:pPr>
              <w:pStyle w:val="20"/>
              <w:numPr>
                <w:ilvl w:val="0"/>
                <w:numId w:val="13"/>
              </w:numPr>
              <w:autoSpaceDE/>
              <w:autoSpaceDN/>
              <w:snapToGrid w:val="0"/>
              <w:ind w:firstLineChars="0"/>
              <w:jc w:val="center"/>
              <w:rPr>
                <w:rFonts w:ascii="宋体" w:hAnsi="宋体" w:cs="宋体"/>
                <w:color w:val="000000" w:themeColor="text1"/>
                <w:sz w:val="24"/>
                <w:szCs w:val="24"/>
              </w:rPr>
            </w:pPr>
          </w:p>
        </w:tc>
        <w:tc>
          <w:tcPr>
            <w:tcW w:w="1178" w:type="dxa"/>
            <w:vAlign w:val="center"/>
          </w:tcPr>
          <w:p>
            <w:pPr>
              <w:snapToGrid w:val="0"/>
              <w:jc w:val="center"/>
              <w:rPr>
                <w:rFonts w:ascii="宋体" w:hAnsi="宋体" w:cs="宋体"/>
                <w:sz w:val="24"/>
                <w:szCs w:val="24"/>
              </w:rPr>
            </w:pPr>
            <w:r>
              <w:rPr>
                <w:rFonts w:hint="eastAsia" w:ascii="宋体" w:hAnsi="宋体" w:cs="宋体"/>
                <w:sz w:val="24"/>
                <w:szCs w:val="24"/>
              </w:rPr>
              <w:t>拟投入本项目服务团队情况</w:t>
            </w:r>
          </w:p>
        </w:tc>
        <w:tc>
          <w:tcPr>
            <w:tcW w:w="6399" w:type="dxa"/>
            <w:vAlign w:val="center"/>
          </w:tcPr>
          <w:p>
            <w:pPr>
              <w:snapToGrid w:val="0"/>
              <w:rPr>
                <w:rFonts w:ascii="宋体" w:hAnsi="宋体" w:cs="宋体"/>
                <w:sz w:val="24"/>
                <w:szCs w:val="24"/>
              </w:rPr>
            </w:pPr>
            <w:r>
              <w:rPr>
                <w:rFonts w:hint="eastAsia" w:ascii="宋体" w:hAnsi="宋体" w:cs="宋体"/>
                <w:sz w:val="24"/>
                <w:szCs w:val="24"/>
              </w:rPr>
              <w:t>1.拟投入驾驶员同时具有与准驾车型一致(或高于准驾车型)、经审验合格的《中华人民共和国机动车驾驶证》，且驾驶证持证年限3年以上（含3年）的，每投入1名满足以上条件的驾驶证件得0.5分，最高3.5分；</w:t>
            </w:r>
          </w:p>
          <w:p>
            <w:pPr>
              <w:snapToGrid w:val="0"/>
              <w:rPr>
                <w:rFonts w:ascii="宋体" w:hAnsi="宋体" w:cs="宋体"/>
                <w:sz w:val="24"/>
                <w:szCs w:val="24"/>
              </w:rPr>
            </w:pPr>
            <w:r>
              <w:rPr>
                <w:rFonts w:hint="eastAsia" w:ascii="宋体" w:hAnsi="宋体" w:cs="宋体"/>
                <w:sz w:val="24"/>
                <w:szCs w:val="24"/>
              </w:rPr>
              <w:t>同时提供机动车驾驶证（至少包括初次领证日期）、</w:t>
            </w:r>
            <w:r>
              <w:rPr>
                <w:rFonts w:hint="eastAsia" w:ascii="宋体" w:hAnsi="宋体" w:cs="宋体"/>
                <w:sz w:val="24"/>
                <w:szCs w:val="24"/>
                <w:lang w:val="zh-CN"/>
              </w:rPr>
              <w:t>与投标人签订的劳动合同及2022年11月-2023年4月的社保缴纳证明复印件。</w:t>
            </w:r>
          </w:p>
          <w:p>
            <w:pPr>
              <w:snapToGrid w:val="0"/>
              <w:rPr>
                <w:rFonts w:ascii="宋体" w:hAnsi="宋体" w:cs="宋体"/>
                <w:sz w:val="24"/>
                <w:szCs w:val="24"/>
                <w:lang w:val="zh-CN"/>
              </w:rPr>
            </w:pPr>
            <w:r>
              <w:rPr>
                <w:rFonts w:hint="eastAsia" w:ascii="宋体" w:hAnsi="宋体" w:cs="宋体"/>
                <w:sz w:val="24"/>
                <w:szCs w:val="24"/>
                <w:lang w:val="zh-CN"/>
              </w:rPr>
              <w:t>2.</w:t>
            </w:r>
            <w:r>
              <w:rPr>
                <w:rFonts w:hint="eastAsia" w:ascii="宋体" w:hAnsi="宋体" w:cs="宋体"/>
                <w:sz w:val="24"/>
                <w:szCs w:val="24"/>
              </w:rPr>
              <w:t>拟投入</w:t>
            </w:r>
            <w:r>
              <w:rPr>
                <w:rFonts w:hint="eastAsia" w:ascii="宋体" w:hAnsi="宋体" w:cs="宋体"/>
                <w:sz w:val="24"/>
                <w:szCs w:val="24"/>
                <w:lang w:val="zh-CN"/>
              </w:rPr>
              <w:t>驾驶员具有有效期内的中华人民共和国道路运输从业人员从业资格证的，每投入1名从业资格证得0.5分</w:t>
            </w:r>
            <w:r>
              <w:rPr>
                <w:rFonts w:hint="eastAsia" w:ascii="宋体" w:hAnsi="宋体" w:cs="宋体"/>
                <w:sz w:val="24"/>
                <w:szCs w:val="24"/>
              </w:rPr>
              <w:t>，最高3.5分；</w:t>
            </w:r>
          </w:p>
          <w:p>
            <w:pPr>
              <w:snapToGrid w:val="0"/>
              <w:rPr>
                <w:rFonts w:ascii="Tahoma" w:hAnsi="Tahoma"/>
                <w:sz w:val="24"/>
                <w:szCs w:val="24"/>
              </w:rPr>
            </w:pPr>
            <w:r>
              <w:rPr>
                <w:rFonts w:hint="eastAsia" w:ascii="宋体" w:hAnsi="宋体" w:cs="宋体"/>
                <w:sz w:val="24"/>
                <w:szCs w:val="24"/>
                <w:lang w:val="zh-CN"/>
              </w:rPr>
              <w:t>同时</w:t>
            </w:r>
            <w:r>
              <w:rPr>
                <w:rFonts w:hint="eastAsia" w:ascii="宋体" w:hAnsi="宋体" w:cs="宋体"/>
                <w:sz w:val="24"/>
                <w:szCs w:val="24"/>
              </w:rPr>
              <w:t>提供</w:t>
            </w:r>
            <w:r>
              <w:rPr>
                <w:rFonts w:hint="eastAsia" w:ascii="宋体" w:hAnsi="宋体" w:cs="宋体"/>
                <w:sz w:val="24"/>
                <w:szCs w:val="24"/>
                <w:lang w:val="zh-CN"/>
              </w:rPr>
              <w:t>从业人员从业资格证</w:t>
            </w:r>
            <w:r>
              <w:rPr>
                <w:rFonts w:hint="eastAsia" w:ascii="宋体" w:hAnsi="宋体" w:cs="宋体"/>
                <w:sz w:val="24"/>
                <w:szCs w:val="24"/>
              </w:rPr>
              <w:t>、</w:t>
            </w:r>
            <w:r>
              <w:rPr>
                <w:rFonts w:hint="eastAsia" w:ascii="宋体" w:hAnsi="宋体" w:cs="宋体"/>
                <w:sz w:val="24"/>
                <w:szCs w:val="24"/>
                <w:lang w:val="zh-CN"/>
              </w:rPr>
              <w:t>与投标人签订的劳动合同及2022年11月-2023年4月的社保缴纳证明复印件。</w:t>
            </w:r>
          </w:p>
        </w:tc>
        <w:tc>
          <w:tcPr>
            <w:tcW w:w="871" w:type="dxa"/>
            <w:vAlign w:val="center"/>
          </w:tcPr>
          <w:p>
            <w:pPr>
              <w:snapToGrid w:val="0"/>
              <w:ind w:left="-74" w:leftChars="-37" w:right="-70" w:rightChars="-35"/>
              <w:jc w:val="center"/>
              <w:rPr>
                <w:rFonts w:ascii="宋体" w:hAnsi="宋体" w:cs="宋体"/>
                <w:color w:val="000000" w:themeColor="text1"/>
                <w:sz w:val="24"/>
                <w:szCs w:val="24"/>
              </w:rPr>
            </w:pPr>
            <w:r>
              <w:rPr>
                <w:rFonts w:hint="eastAsia" w:ascii="宋体" w:hAnsi="宋体" w:cs="宋体"/>
                <w:color w:val="000000" w:themeColor="text1"/>
                <w:sz w:val="24"/>
                <w:szCs w:val="24"/>
              </w:rPr>
              <w:t>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8257" w:type="dxa"/>
            <w:gridSpan w:val="3"/>
            <w:vAlign w:val="center"/>
          </w:tcPr>
          <w:p>
            <w:pPr>
              <w:snapToGrid w:val="0"/>
              <w:ind w:left="-74" w:leftChars="-37" w:right="-70" w:rightChars="-35"/>
              <w:jc w:val="center"/>
              <w:rPr>
                <w:rFonts w:ascii="宋体" w:hAnsi="宋体" w:cs="宋体"/>
                <w:sz w:val="24"/>
                <w:szCs w:val="24"/>
              </w:rPr>
            </w:pPr>
            <w:r>
              <w:rPr>
                <w:rFonts w:hint="eastAsia" w:ascii="宋体" w:hAnsi="宋体" w:cs="宋体"/>
                <w:sz w:val="24"/>
                <w:szCs w:val="24"/>
              </w:rPr>
              <w:t>合计</w:t>
            </w:r>
          </w:p>
        </w:tc>
        <w:tc>
          <w:tcPr>
            <w:tcW w:w="871" w:type="dxa"/>
            <w:vAlign w:val="center"/>
          </w:tcPr>
          <w:p>
            <w:pPr>
              <w:snapToGrid w:val="0"/>
              <w:ind w:left="-74" w:leftChars="-37" w:right="-70" w:rightChars="-35"/>
              <w:jc w:val="center"/>
              <w:rPr>
                <w:rFonts w:ascii="宋体" w:hAnsi="宋体" w:cs="宋体"/>
                <w:sz w:val="24"/>
                <w:szCs w:val="24"/>
              </w:rPr>
            </w:pPr>
            <w:r>
              <w:rPr>
                <w:rFonts w:hint="eastAsia" w:ascii="宋体" w:hAnsi="宋体" w:cs="宋体"/>
                <w:sz w:val="24"/>
                <w:szCs w:val="24"/>
              </w:rPr>
              <w:t>75</w:t>
            </w:r>
          </w:p>
        </w:tc>
      </w:tr>
    </w:tbl>
    <w:p>
      <w:pPr>
        <w:snapToGrid w:val="0"/>
        <w:spacing w:beforeLines="50" w:afterLines="50"/>
        <w:jc w:val="center"/>
        <w:outlineLvl w:val="1"/>
        <w:rPr>
          <w:rFonts w:ascii="宋体" w:hAnsi="宋体" w:cs="宋体"/>
          <w:sz w:val="24"/>
          <w:szCs w:val="24"/>
        </w:rPr>
      </w:pPr>
      <w:r>
        <w:rPr>
          <w:rFonts w:ascii="宋体" w:hAnsi="宋体"/>
          <w:bCs/>
          <w:color w:val="000000" w:themeColor="text1"/>
          <w:sz w:val="24"/>
          <w:szCs w:val="24"/>
        </w:rPr>
        <w:br w:type="page"/>
      </w:r>
      <w:bookmarkStart w:id="25" w:name="_Toc10303"/>
      <w:bookmarkStart w:id="26" w:name="_Toc15479"/>
      <w:bookmarkStart w:id="27" w:name="_Toc11676"/>
      <w:r>
        <w:rPr>
          <w:rStyle w:val="25"/>
          <w:rFonts w:hint="eastAsia" w:ascii="宋体" w:hAnsi="宋体" w:cs="宋体"/>
          <w:sz w:val="28"/>
          <w:szCs w:val="28"/>
        </w:rPr>
        <w:t>价格评分表</w:t>
      </w:r>
      <w:bookmarkEnd w:id="25"/>
      <w:bookmarkEnd w:id="26"/>
      <w:bookmarkEnd w:id="27"/>
    </w:p>
    <w:p>
      <w:pPr>
        <w:snapToGrid w:val="0"/>
        <w:spacing w:beforeLines="50" w:afterLines="50"/>
        <w:jc w:val="center"/>
        <w:rPr>
          <w:rFonts w:ascii="宋体" w:hAnsi="宋体" w:cs="宋体"/>
          <w:b/>
          <w:sz w:val="24"/>
          <w:szCs w:val="24"/>
        </w:rPr>
      </w:pPr>
      <w:r>
        <w:rPr>
          <w:rFonts w:hint="eastAsia" w:ascii="宋体" w:hAnsi="宋体" w:cs="宋体"/>
          <w:b/>
          <w:sz w:val="24"/>
          <w:szCs w:val="24"/>
        </w:rPr>
        <w:t>（25</w:t>
      </w:r>
      <w:r>
        <w:rPr>
          <w:rFonts w:ascii="宋体" w:hAnsi="宋体" w:cs="宋体"/>
          <w:b/>
          <w:sz w:val="24"/>
          <w:szCs w:val="24"/>
        </w:rPr>
        <w:t>分）</w:t>
      </w:r>
    </w:p>
    <w:p>
      <w:pPr>
        <w:numPr>
          <w:ilvl w:val="0"/>
          <w:numId w:val="14"/>
        </w:numPr>
        <w:autoSpaceDE/>
        <w:autoSpaceDN/>
        <w:adjustRightInd/>
        <w:snapToGrid w:val="0"/>
        <w:spacing w:line="360" w:lineRule="auto"/>
        <w:ind w:left="425" w:hanging="425"/>
        <w:jc w:val="both"/>
        <w:rPr>
          <w:rFonts w:ascii="宋体" w:hAnsi="宋体" w:cs="宋体"/>
          <w:bCs/>
          <w:color w:val="000000" w:themeColor="text1"/>
          <w:sz w:val="24"/>
          <w:szCs w:val="24"/>
        </w:rPr>
      </w:pPr>
      <w:r>
        <w:rPr>
          <w:rFonts w:hint="eastAsia" w:ascii="宋体" w:hAnsi="宋体" w:cs="宋体"/>
          <w:bCs/>
          <w:sz w:val="24"/>
          <w:szCs w:val="24"/>
        </w:rPr>
        <w:t>价格核准：评标委员会详细分析、核准价格表，检查其是</w:t>
      </w:r>
      <w:r>
        <w:rPr>
          <w:rFonts w:hint="eastAsia" w:ascii="宋体" w:hAnsi="宋体" w:cs="宋体"/>
          <w:bCs/>
          <w:color w:val="000000" w:themeColor="text1"/>
          <w:sz w:val="24"/>
          <w:szCs w:val="24"/>
        </w:rPr>
        <w:t>否存在计算上或累加上的算术错误，修正错误的原则详见“</w:t>
      </w:r>
      <w:r>
        <w:rPr>
          <w:rFonts w:hint="eastAsia" w:ascii="宋体" w:hAnsi="宋体" w:cs="宋体"/>
          <w:b/>
          <w:bCs/>
          <w:color w:val="000000" w:themeColor="text1"/>
          <w:sz w:val="24"/>
          <w:szCs w:val="24"/>
        </w:rPr>
        <w:t>第四章投标人须知</w:t>
      </w:r>
      <w:r>
        <w:rPr>
          <w:rFonts w:hint="eastAsia" w:ascii="宋体" w:hAnsi="宋体" w:cs="宋体"/>
          <w:bCs/>
          <w:color w:val="000000" w:themeColor="text1"/>
          <w:sz w:val="24"/>
          <w:szCs w:val="24"/>
        </w:rPr>
        <w:t>”相关条款。</w:t>
      </w:r>
    </w:p>
    <w:p>
      <w:pPr>
        <w:numPr>
          <w:ilvl w:val="0"/>
          <w:numId w:val="14"/>
        </w:numPr>
        <w:autoSpaceDE/>
        <w:autoSpaceDN/>
        <w:adjustRightInd/>
        <w:snapToGrid w:val="0"/>
        <w:spacing w:line="360" w:lineRule="auto"/>
        <w:ind w:left="425" w:hanging="425"/>
        <w:jc w:val="both"/>
        <w:rPr>
          <w:rFonts w:ascii="宋体" w:hAnsi="宋体" w:cs="宋体"/>
          <w:bCs/>
          <w:color w:val="000000" w:themeColor="text1"/>
          <w:sz w:val="24"/>
          <w:szCs w:val="24"/>
        </w:rPr>
      </w:pPr>
      <w:bookmarkStart w:id="28" w:name="_Toc33707675"/>
      <w:r>
        <w:rPr>
          <w:rFonts w:hint="eastAsia" w:ascii="宋体" w:hAnsi="宋体" w:cs="宋体"/>
          <w:bCs/>
          <w:color w:val="000000" w:themeColor="text1"/>
          <w:sz w:val="24"/>
          <w:szCs w:val="24"/>
        </w:rPr>
        <w:t>在所有有效投标文件的投标报价中，若入围的投标人数＞</w:t>
      </w:r>
      <w:r>
        <w:rPr>
          <w:rFonts w:ascii="宋体" w:hAnsi="宋体" w:cs="宋体"/>
          <w:bCs/>
          <w:color w:val="000000" w:themeColor="text1"/>
          <w:sz w:val="24"/>
          <w:szCs w:val="24"/>
        </w:rPr>
        <w:t>5家，则去掉一个最高报价和一个最低报价后取算术平均值作为评标基准价；若入围的投标人数≤5家，取所有有效投标人的投标报价的算术平均值作为评标基准价。</w:t>
      </w:r>
    </w:p>
    <w:p>
      <w:pPr>
        <w:numPr>
          <w:ilvl w:val="0"/>
          <w:numId w:val="14"/>
        </w:numPr>
        <w:autoSpaceDE/>
        <w:autoSpaceDN/>
        <w:adjustRightInd/>
        <w:snapToGrid w:val="0"/>
        <w:spacing w:line="360" w:lineRule="auto"/>
        <w:ind w:left="425" w:hanging="425"/>
        <w:jc w:val="both"/>
        <w:rPr>
          <w:rFonts w:ascii="宋体" w:hAnsi="宋体" w:cs="宋体"/>
          <w:bCs/>
          <w:color w:val="000000" w:themeColor="text1"/>
          <w:sz w:val="24"/>
          <w:szCs w:val="24"/>
        </w:rPr>
      </w:pPr>
      <w:r>
        <w:rPr>
          <w:rFonts w:hint="eastAsia" w:ascii="宋体" w:hAnsi="宋体" w:cs="宋体"/>
          <w:bCs/>
          <w:color w:val="000000" w:themeColor="text1"/>
          <w:sz w:val="24"/>
          <w:szCs w:val="24"/>
        </w:rPr>
        <w:t>当评标价等</w:t>
      </w:r>
      <w:r>
        <w:rPr>
          <w:rFonts w:hint="eastAsia" w:ascii="宋体" w:hAnsi="宋体" w:cs="宋体"/>
          <w:bCs/>
          <w:sz w:val="24"/>
          <w:szCs w:val="24"/>
        </w:rPr>
        <w:t>于评标基准价时得25</w:t>
      </w:r>
      <w:r>
        <w:rPr>
          <w:rFonts w:ascii="宋体" w:hAnsi="宋体" w:cs="宋体"/>
          <w:bCs/>
          <w:sz w:val="24"/>
          <w:szCs w:val="24"/>
        </w:rPr>
        <w:t>分，评标价每高于评标基准价1%扣</w:t>
      </w:r>
      <w:r>
        <w:rPr>
          <w:rFonts w:hint="eastAsia" w:ascii="宋体" w:hAnsi="宋体" w:cs="宋体"/>
          <w:bCs/>
          <w:sz w:val="24"/>
          <w:szCs w:val="24"/>
        </w:rPr>
        <w:t>1</w:t>
      </w:r>
      <w:r>
        <w:rPr>
          <w:rFonts w:ascii="宋体" w:hAnsi="宋体" w:cs="宋体"/>
          <w:bCs/>
          <w:sz w:val="24"/>
          <w:szCs w:val="24"/>
        </w:rPr>
        <w:t>分，评标价每低于评标基准价1%扣</w:t>
      </w:r>
      <w:r>
        <w:rPr>
          <w:rFonts w:hint="eastAsia" w:ascii="宋体" w:hAnsi="宋体" w:cs="宋体"/>
          <w:bCs/>
          <w:sz w:val="24"/>
          <w:szCs w:val="24"/>
        </w:rPr>
        <w:t>0.5分（注：加减分按插值法取值并保留小数点后两位有效数字），扣至</w:t>
      </w:r>
      <w:r>
        <w:rPr>
          <w:rFonts w:ascii="宋体" w:hAnsi="宋体" w:cs="宋体"/>
          <w:bCs/>
          <w:sz w:val="24"/>
          <w:szCs w:val="24"/>
        </w:rPr>
        <w:t>0</w:t>
      </w:r>
      <w:r>
        <w:rPr>
          <w:rFonts w:hint="eastAsia" w:ascii="宋体" w:hAnsi="宋体" w:cs="宋体"/>
          <w:bCs/>
          <w:sz w:val="24"/>
          <w:szCs w:val="24"/>
        </w:rPr>
        <w:t>分为止，精确到小数点后两位。</w:t>
      </w:r>
      <w:r>
        <w:rPr>
          <w:rFonts w:hint="eastAsia" w:ascii="宋体" w:hAnsi="宋体"/>
          <w:sz w:val="24"/>
          <w:szCs w:val="24"/>
        </w:rPr>
        <w:t>（四舍五入后，小数点后保留两位有效数）</w:t>
      </w:r>
    </w:p>
    <w:p>
      <w:pPr>
        <w:widowControl/>
        <w:spacing w:line="360" w:lineRule="auto"/>
        <w:ind w:left="426"/>
        <w:jc w:val="center"/>
        <w:rPr>
          <w:rStyle w:val="19"/>
          <w:color w:val="000000" w:themeColor="text1"/>
          <w:sz w:val="28"/>
          <w:szCs w:val="13"/>
        </w:rPr>
      </w:pPr>
      <w:r>
        <w:rPr>
          <w:b/>
          <w:bCs/>
          <w:color w:val="000000" w:themeColor="text1"/>
          <w:sz w:val="30"/>
          <w:szCs w:val="30"/>
        </w:rPr>
        <w:br w:type="page"/>
      </w:r>
      <w:bookmarkStart w:id="29" w:name="_Toc5419"/>
      <w:bookmarkStart w:id="30" w:name="_Toc16087"/>
      <w:bookmarkStart w:id="31" w:name="_Toc130285110"/>
      <w:bookmarkStart w:id="32" w:name="_Toc30156"/>
      <w:bookmarkStart w:id="33" w:name="_Toc2953"/>
      <w:bookmarkStart w:id="34" w:name="_Toc704"/>
      <w:r>
        <w:rPr>
          <w:rStyle w:val="19"/>
          <w:rFonts w:hint="eastAsia"/>
          <w:color w:val="000000" w:themeColor="text1"/>
          <w:sz w:val="28"/>
          <w:szCs w:val="13"/>
        </w:rPr>
        <w:t>第四章投标人须知</w:t>
      </w:r>
      <w:bookmarkEnd w:id="29"/>
      <w:bookmarkEnd w:id="30"/>
      <w:bookmarkEnd w:id="31"/>
      <w:bookmarkEnd w:id="32"/>
      <w:bookmarkEnd w:id="33"/>
      <w:bookmarkEnd w:id="34"/>
    </w:p>
    <w:p>
      <w:pPr>
        <w:snapToGrid w:val="0"/>
        <w:spacing w:line="360" w:lineRule="auto"/>
        <w:jc w:val="center"/>
        <w:outlineLvl w:val="1"/>
        <w:rPr>
          <w:b/>
          <w:bCs/>
          <w:color w:val="000000" w:themeColor="text1"/>
          <w:sz w:val="30"/>
          <w:szCs w:val="30"/>
        </w:rPr>
      </w:pPr>
      <w:bookmarkStart w:id="35" w:name="_Toc10013"/>
      <w:bookmarkStart w:id="36" w:name="_Toc10903"/>
      <w:bookmarkStart w:id="37" w:name="_Toc27160"/>
      <w:bookmarkStart w:id="38" w:name="_Toc1205"/>
      <w:r>
        <w:rPr>
          <w:rFonts w:hint="eastAsia"/>
          <w:b/>
          <w:bCs/>
          <w:color w:val="000000" w:themeColor="text1"/>
          <w:sz w:val="28"/>
          <w:szCs w:val="28"/>
        </w:rPr>
        <w:t>第一部分投标人须知前附表</w:t>
      </w:r>
      <w:bookmarkEnd w:id="28"/>
      <w:bookmarkEnd w:id="35"/>
      <w:bookmarkEnd w:id="36"/>
      <w:bookmarkEnd w:id="37"/>
      <w:bookmarkEnd w:id="38"/>
    </w:p>
    <w:p>
      <w:pPr>
        <w:spacing w:line="360" w:lineRule="auto"/>
        <w:ind w:right="-166" w:rightChars="-83" w:firstLine="480" w:firstLineChars="200"/>
        <w:rPr>
          <w:color w:val="000000" w:themeColor="text1"/>
          <w:sz w:val="21"/>
          <w:szCs w:val="21"/>
        </w:rPr>
      </w:pPr>
      <w:r>
        <w:rPr>
          <w:rFonts w:hint="eastAsia" w:ascii="宋体" w:hAnsi="宋体"/>
          <w:color w:val="000000" w:themeColor="text1"/>
          <w:sz w:val="24"/>
        </w:rPr>
        <w:t>说明：本投标人须知前附表的条款项号与《投标人须知通用条款》的条款项号一一对应，是对《投标人须知通用条款》补充、修改和完善，如果有矛盾之处，应以本投标人须知前附表为准。</w:t>
      </w:r>
    </w:p>
    <w:tbl>
      <w:tblPr>
        <w:tblStyle w:val="12"/>
        <w:tblW w:w="498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817"/>
        <w:gridCol w:w="818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81" w:type="pct"/>
            <w:gridSpan w:val="2"/>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条款</w:t>
            </w:r>
            <w:r>
              <w:rPr>
                <w:rFonts w:hint="eastAsia" w:ascii="宋体" w:hAnsi="宋体"/>
                <w:color w:val="000000" w:themeColor="text1"/>
                <w:sz w:val="24"/>
                <w:szCs w:val="24"/>
              </w:rPr>
              <w:t>项</w:t>
            </w:r>
            <w:r>
              <w:rPr>
                <w:rFonts w:ascii="宋体" w:hAnsi="宋体"/>
                <w:color w:val="000000" w:themeColor="text1"/>
                <w:sz w:val="24"/>
                <w:szCs w:val="24"/>
              </w:rPr>
              <w:t>号</w:t>
            </w:r>
          </w:p>
        </w:tc>
        <w:tc>
          <w:tcPr>
            <w:tcW w:w="4119" w:type="pct"/>
            <w:vAlign w:val="center"/>
          </w:tcPr>
          <w:p>
            <w:pPr>
              <w:snapToGrid w:val="0"/>
              <w:jc w:val="center"/>
              <w:rPr>
                <w:rFonts w:ascii="宋体" w:hAnsi="宋体"/>
                <w:b/>
                <w:color w:val="000000" w:themeColor="text1"/>
                <w:sz w:val="24"/>
                <w:szCs w:val="24"/>
              </w:rPr>
            </w:pPr>
            <w:r>
              <w:rPr>
                <w:rFonts w:ascii="宋体" w:hAnsi="宋体"/>
                <w:b/>
                <w:color w:val="000000" w:themeColor="text1"/>
                <w:sz w:val="24"/>
                <w:szCs w:val="24"/>
              </w:rPr>
              <w:t>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5000" w:type="pct"/>
            <w:gridSpan w:val="3"/>
            <w:vAlign w:val="center"/>
          </w:tcPr>
          <w:p>
            <w:pPr>
              <w:snapToGrid w:val="0"/>
              <w:jc w:val="center"/>
              <w:rPr>
                <w:rFonts w:ascii="宋体" w:hAnsi="宋体"/>
                <w:b/>
                <w:color w:val="000000" w:themeColor="text1"/>
                <w:sz w:val="24"/>
                <w:szCs w:val="24"/>
              </w:rPr>
            </w:pPr>
            <w:r>
              <w:rPr>
                <w:rFonts w:ascii="宋体" w:hAnsi="宋体"/>
                <w:b/>
                <w:color w:val="000000" w:themeColor="text1"/>
                <w:sz w:val="24"/>
                <w:szCs w:val="24"/>
              </w:rPr>
              <w:t>一、</w:t>
            </w:r>
            <w:r>
              <w:rPr>
                <w:rFonts w:hint="eastAsia" w:ascii="宋体" w:hAnsi="宋体"/>
                <w:b/>
                <w:color w:val="000000" w:themeColor="text1"/>
                <w:sz w:val="24"/>
                <w:szCs w:val="24"/>
              </w:rPr>
              <w:t>总则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71" w:type="pct"/>
            <w:vAlign w:val="center"/>
          </w:tcPr>
          <w:p>
            <w:pPr>
              <w:snapToGrid w:val="0"/>
              <w:jc w:val="center"/>
              <w:rPr>
                <w:rFonts w:ascii="宋体" w:hAnsi="宋体"/>
                <w:color w:val="000000" w:themeColor="text1"/>
                <w:sz w:val="24"/>
                <w:szCs w:val="24"/>
              </w:rPr>
            </w:pPr>
            <w:r>
              <w:rPr>
                <w:rFonts w:hint="eastAsia" w:ascii="宋体" w:hAnsi="宋体"/>
                <w:color w:val="000000" w:themeColor="text1"/>
                <w:sz w:val="24"/>
                <w:szCs w:val="24"/>
              </w:rPr>
              <w:t>（二）</w:t>
            </w: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1.</w:t>
            </w:r>
          </w:p>
        </w:tc>
        <w:tc>
          <w:tcPr>
            <w:tcW w:w="4119" w:type="pct"/>
            <w:vAlign w:val="center"/>
          </w:tcPr>
          <w:p>
            <w:pPr>
              <w:snapToGrid w:val="0"/>
              <w:rPr>
                <w:rFonts w:hint="eastAsia" w:ascii="宋体" w:hAnsi="宋体" w:eastAsia="宋体"/>
                <w:color w:val="000000" w:themeColor="text1"/>
                <w:sz w:val="24"/>
                <w:szCs w:val="24"/>
                <w:lang w:eastAsia="zh-CN"/>
              </w:rPr>
            </w:pPr>
            <w:r>
              <w:rPr>
                <w:rFonts w:ascii="宋体" w:hAnsi="宋体"/>
                <w:color w:val="000000" w:themeColor="text1"/>
                <w:sz w:val="24"/>
                <w:szCs w:val="24"/>
              </w:rPr>
              <w:t>招标人名称：</w:t>
            </w:r>
            <w:r>
              <w:rPr>
                <w:rFonts w:hint="eastAsia" w:ascii="宋体" w:hAnsi="宋体"/>
                <w:color w:val="000000" w:themeColor="text1"/>
                <w:kern w:val="28"/>
                <w:sz w:val="24"/>
                <w:szCs w:val="24"/>
                <w:lang w:eastAsia="zh-CN"/>
              </w:rPr>
              <w:t>某业主</w:t>
            </w:r>
          </w:p>
          <w:p>
            <w:pPr>
              <w:snapToGrid w:val="0"/>
              <w:rPr>
                <w:rFonts w:ascii="宋体" w:hAnsi="宋体"/>
                <w:color w:val="000000" w:themeColor="text1"/>
                <w:sz w:val="24"/>
                <w:szCs w:val="24"/>
              </w:rPr>
            </w:pPr>
            <w:r>
              <w:rPr>
                <w:rFonts w:hint="eastAsia" w:ascii="宋体" w:hAnsi="宋体" w:cs="宋体"/>
                <w:color w:val="000000" w:themeColor="text1"/>
                <w:sz w:val="24"/>
                <w:szCs w:val="24"/>
              </w:rPr>
              <w:t>资金来源</w:t>
            </w:r>
            <w:r>
              <w:rPr>
                <w:rFonts w:hint="eastAsia" w:ascii="宋体" w:hAnsi="宋体"/>
                <w:color w:val="000000" w:themeColor="text1"/>
                <w:sz w:val="24"/>
                <w:szCs w:val="24"/>
              </w:rPr>
              <w:t>：</w:t>
            </w:r>
            <w:r>
              <w:rPr>
                <w:rFonts w:hint="eastAsia" w:ascii="宋体" w:hAnsi="宋体" w:cs="宋体"/>
                <w:color w:val="000000" w:themeColor="text1"/>
                <w:sz w:val="24"/>
                <w:szCs w:val="24"/>
              </w:rPr>
              <w:t>自筹资金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5000" w:type="pct"/>
            <w:gridSpan w:val="3"/>
            <w:vAlign w:val="center"/>
          </w:tcPr>
          <w:p>
            <w:pPr>
              <w:snapToGrid w:val="0"/>
              <w:jc w:val="center"/>
              <w:rPr>
                <w:rFonts w:ascii="宋体" w:hAnsi="宋体"/>
                <w:color w:val="000000" w:themeColor="text1"/>
                <w:sz w:val="24"/>
                <w:szCs w:val="24"/>
              </w:rPr>
            </w:pPr>
            <w:r>
              <w:rPr>
                <w:rFonts w:ascii="宋体" w:hAnsi="宋体"/>
                <w:b/>
                <w:color w:val="000000" w:themeColor="text1"/>
                <w:sz w:val="24"/>
                <w:szCs w:val="24"/>
              </w:rPr>
              <w:t>三、投标文件的编制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471" w:type="pct"/>
            <w:vMerge w:val="restart"/>
            <w:vAlign w:val="center"/>
          </w:tcPr>
          <w:p>
            <w:pPr>
              <w:snapToGrid w:val="0"/>
              <w:jc w:val="center"/>
              <w:rPr>
                <w:rFonts w:ascii="宋体" w:hAnsi="宋体"/>
                <w:color w:val="000000" w:themeColor="text1"/>
                <w:sz w:val="24"/>
                <w:szCs w:val="24"/>
              </w:rPr>
            </w:pPr>
            <w:r>
              <w:rPr>
                <w:rFonts w:hint="eastAsia" w:ascii="宋体" w:hAnsi="宋体"/>
                <w:color w:val="000000" w:themeColor="text1"/>
                <w:sz w:val="24"/>
                <w:szCs w:val="24"/>
              </w:rPr>
              <w:t>（三）</w:t>
            </w: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1.</w:t>
            </w:r>
          </w:p>
        </w:tc>
        <w:tc>
          <w:tcPr>
            <w:tcW w:w="4119" w:type="pct"/>
            <w:vAlign w:val="center"/>
          </w:tcPr>
          <w:p>
            <w:pPr>
              <w:snapToGrid w:val="0"/>
              <w:rPr>
                <w:rFonts w:ascii="宋体" w:hAnsi="宋体" w:cs="宋体"/>
                <w:color w:val="000000" w:themeColor="text1"/>
                <w:sz w:val="24"/>
                <w:szCs w:val="24"/>
              </w:rPr>
            </w:pPr>
            <w:r>
              <w:rPr>
                <w:rFonts w:hint="eastAsia" w:ascii="宋体" w:hAnsi="宋体" w:cs="宋体"/>
                <w:color w:val="000000" w:themeColor="text1"/>
                <w:sz w:val="24"/>
                <w:szCs w:val="24"/>
              </w:rPr>
              <w:t>投标总价</w:t>
            </w:r>
            <w:r>
              <w:rPr>
                <w:rFonts w:hint="eastAsia" w:ascii="宋体" w:hAnsi="宋体" w:cs="宋体"/>
                <w:color w:val="000000" w:themeColor="text1"/>
                <w:sz w:val="24"/>
                <w:szCs w:val="24"/>
                <w:lang w:eastAsia="zh-TW"/>
              </w:rPr>
              <w:t>中不得包含</w:t>
            </w:r>
            <w:r>
              <w:rPr>
                <w:rFonts w:hint="eastAsia" w:ascii="宋体" w:hAnsi="宋体" w:cs="宋体"/>
                <w:color w:val="000000" w:themeColor="text1"/>
                <w:sz w:val="24"/>
                <w:szCs w:val="24"/>
              </w:rPr>
              <w:t>招标</w:t>
            </w:r>
            <w:r>
              <w:rPr>
                <w:rFonts w:hint="eastAsia" w:ascii="宋体" w:hAnsi="宋体" w:cs="宋体"/>
                <w:color w:val="000000" w:themeColor="text1"/>
                <w:sz w:val="24"/>
                <w:szCs w:val="24"/>
                <w:lang w:eastAsia="zh-TW"/>
              </w:rPr>
              <w:t>文件要求以外的内容，否则，在评审时不予核减。</w:t>
            </w:r>
            <w:r>
              <w:rPr>
                <w:rFonts w:hint="eastAsia" w:ascii="宋体" w:hAnsi="宋体" w:cs="宋体"/>
                <w:color w:val="000000" w:themeColor="text1"/>
                <w:sz w:val="24"/>
                <w:szCs w:val="24"/>
              </w:rPr>
              <w:t>投标</w:t>
            </w:r>
            <w:r>
              <w:rPr>
                <w:rFonts w:hint="eastAsia" w:ascii="宋体" w:hAnsi="宋体" w:cs="宋体"/>
                <w:color w:val="000000" w:themeColor="text1"/>
                <w:sz w:val="24"/>
                <w:szCs w:val="24"/>
                <w:lang w:eastAsia="zh-TW"/>
              </w:rPr>
              <w:t>总价中不得缺漏</w:t>
            </w:r>
            <w:r>
              <w:rPr>
                <w:rFonts w:hint="eastAsia" w:ascii="宋体" w:hAnsi="宋体" w:cs="宋体"/>
                <w:color w:val="000000" w:themeColor="text1"/>
                <w:sz w:val="24"/>
                <w:szCs w:val="24"/>
              </w:rPr>
              <w:t>招标</w:t>
            </w:r>
            <w:r>
              <w:rPr>
                <w:rFonts w:hint="eastAsia" w:ascii="宋体" w:hAnsi="宋体" w:cs="宋体"/>
                <w:color w:val="000000" w:themeColor="text1"/>
                <w:sz w:val="24"/>
                <w:szCs w:val="24"/>
                <w:lang w:eastAsia="zh-TW"/>
              </w:rPr>
              <w:t>文件所要求的内容，否则，被视为包含在报价总价中。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471" w:type="pct"/>
            <w:vMerge w:val="continue"/>
            <w:vAlign w:val="center"/>
          </w:tcPr>
          <w:p>
            <w:pPr>
              <w:snapToGrid w:val="0"/>
              <w:jc w:val="center"/>
              <w:rPr>
                <w:rFonts w:ascii="宋体" w:hAnsi="宋体"/>
                <w:dstrike/>
                <w:color w:val="000000" w:themeColor="text1"/>
                <w:sz w:val="24"/>
                <w:szCs w:val="24"/>
                <w:em w:val="dot"/>
              </w:rPr>
            </w:pP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2.（1）</w:t>
            </w:r>
          </w:p>
        </w:tc>
        <w:tc>
          <w:tcPr>
            <w:tcW w:w="4119" w:type="pct"/>
            <w:vAlign w:val="center"/>
          </w:tcPr>
          <w:p>
            <w:pPr>
              <w:snapToGrid w:val="0"/>
              <w:ind w:left="210" w:hanging="210"/>
              <w:rPr>
                <w:rFonts w:ascii="宋体" w:hAnsi="宋体"/>
                <w:color w:val="000000" w:themeColor="text1"/>
                <w:sz w:val="24"/>
                <w:szCs w:val="24"/>
              </w:rPr>
            </w:pPr>
            <w:r>
              <w:rPr>
                <w:rFonts w:hint="eastAsia" w:ascii="宋体" w:hAnsi="宋体"/>
                <w:color w:val="000000" w:themeColor="text1"/>
                <w:sz w:val="24"/>
                <w:szCs w:val="24"/>
              </w:rPr>
              <w:t>（境外货物）</w:t>
            </w:r>
            <w:r>
              <w:rPr>
                <w:rFonts w:hint="eastAsia" w:ascii="宋体" w:hAnsi="宋体" w:cs="宋体"/>
                <w:color w:val="000000" w:themeColor="text1"/>
                <w:sz w:val="24"/>
                <w:szCs w:val="24"/>
                <w:lang w:val="zh-CN"/>
              </w:rPr>
              <w:t>进口环节关税和增值税：包含。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71" w:type="pct"/>
            <w:vMerge w:val="continue"/>
            <w:vAlign w:val="center"/>
          </w:tcPr>
          <w:p>
            <w:pPr>
              <w:snapToGrid w:val="0"/>
              <w:jc w:val="center"/>
              <w:rPr>
                <w:rFonts w:ascii="宋体" w:hAnsi="宋体"/>
                <w:color w:val="000000" w:themeColor="text1"/>
                <w:sz w:val="24"/>
                <w:szCs w:val="24"/>
              </w:rPr>
            </w:pP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4.</w:t>
            </w:r>
          </w:p>
        </w:tc>
        <w:tc>
          <w:tcPr>
            <w:tcW w:w="4119" w:type="pct"/>
            <w:vAlign w:val="center"/>
          </w:tcPr>
          <w:p>
            <w:pPr>
              <w:snapToGrid w:val="0"/>
              <w:rPr>
                <w:rFonts w:ascii="宋体" w:hAnsi="宋体"/>
                <w:color w:val="000000" w:themeColor="text1"/>
                <w:sz w:val="24"/>
                <w:szCs w:val="24"/>
              </w:rPr>
            </w:pPr>
            <w:r>
              <w:rPr>
                <w:rFonts w:hint="eastAsia" w:ascii="宋体" w:hAnsi="宋体"/>
                <w:color w:val="000000" w:themeColor="text1"/>
                <w:sz w:val="24"/>
                <w:szCs w:val="24"/>
              </w:rPr>
              <w:t>投标人所报的投标价在合同执行过程中是固定不变的，不得以任何理由予以变更。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71" w:type="pct"/>
            <w:vMerge w:val="continue"/>
            <w:vAlign w:val="center"/>
          </w:tcPr>
          <w:p>
            <w:pPr>
              <w:snapToGrid w:val="0"/>
              <w:jc w:val="center"/>
              <w:rPr>
                <w:rFonts w:ascii="宋体" w:hAnsi="宋体"/>
                <w:color w:val="000000" w:themeColor="text1"/>
                <w:sz w:val="24"/>
                <w:szCs w:val="24"/>
              </w:rPr>
            </w:pP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5.</w:t>
            </w:r>
          </w:p>
        </w:tc>
        <w:tc>
          <w:tcPr>
            <w:tcW w:w="4119" w:type="pct"/>
            <w:vAlign w:val="center"/>
          </w:tcPr>
          <w:p>
            <w:pPr>
              <w:snapToGrid w:val="0"/>
              <w:rPr>
                <w:rFonts w:ascii="宋体" w:hAnsi="宋体"/>
                <w:color w:val="000000" w:themeColor="text1"/>
                <w:sz w:val="24"/>
                <w:szCs w:val="24"/>
              </w:rPr>
            </w:pPr>
            <w:r>
              <w:rPr>
                <w:rFonts w:hint="eastAsia" w:ascii="宋体" w:hAnsi="宋体"/>
                <w:color w:val="000000" w:themeColor="text1"/>
                <w:sz w:val="24"/>
                <w:szCs w:val="24"/>
              </w:rPr>
              <w:t>不允许有备选方案。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71" w:type="pct"/>
            <w:vMerge w:val="continue"/>
            <w:vAlign w:val="center"/>
          </w:tcPr>
          <w:p>
            <w:pPr>
              <w:snapToGrid w:val="0"/>
              <w:jc w:val="center"/>
              <w:rPr>
                <w:rFonts w:ascii="宋体" w:hAnsi="宋体"/>
                <w:color w:val="000000" w:themeColor="text1"/>
                <w:sz w:val="24"/>
                <w:szCs w:val="24"/>
              </w:rPr>
            </w:pP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6.</w:t>
            </w:r>
          </w:p>
        </w:tc>
        <w:tc>
          <w:tcPr>
            <w:tcW w:w="4119" w:type="pct"/>
            <w:vAlign w:val="center"/>
          </w:tcPr>
          <w:p>
            <w:pPr>
              <w:snapToGrid w:val="0"/>
              <w:rPr>
                <w:rFonts w:ascii="宋体" w:hAnsi="宋体"/>
                <w:color w:val="000000" w:themeColor="text1"/>
                <w:sz w:val="24"/>
                <w:szCs w:val="24"/>
              </w:rPr>
            </w:pPr>
            <w:r>
              <w:rPr>
                <w:rFonts w:hint="eastAsia" w:ascii="宋体" w:hAnsi="宋体"/>
                <w:color w:val="000000" w:themeColor="text1"/>
                <w:sz w:val="24"/>
                <w:szCs w:val="24"/>
              </w:rPr>
              <w:t>不允许附加条件报价。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71" w:type="pct"/>
            <w:vAlign w:val="center"/>
          </w:tcPr>
          <w:p>
            <w:pPr>
              <w:snapToGrid w:val="0"/>
              <w:jc w:val="center"/>
              <w:rPr>
                <w:rFonts w:ascii="宋体" w:hAnsi="宋体"/>
                <w:color w:val="000000" w:themeColor="text1"/>
                <w:sz w:val="24"/>
                <w:szCs w:val="24"/>
              </w:rPr>
            </w:pPr>
            <w:r>
              <w:rPr>
                <w:rFonts w:hint="eastAsia" w:ascii="宋体" w:hAnsi="宋体"/>
                <w:color w:val="000000" w:themeColor="text1"/>
                <w:sz w:val="24"/>
                <w:szCs w:val="24"/>
              </w:rPr>
              <w:t>（八）</w:t>
            </w: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1.</w:t>
            </w:r>
          </w:p>
        </w:tc>
        <w:tc>
          <w:tcPr>
            <w:tcW w:w="4119" w:type="pct"/>
            <w:vAlign w:val="center"/>
          </w:tcPr>
          <w:p>
            <w:pPr>
              <w:snapToGrid w:val="0"/>
              <w:spacing w:line="276" w:lineRule="auto"/>
              <w:rPr>
                <w:rFonts w:ascii="宋体" w:hAnsi="宋体"/>
                <w:color w:val="000000" w:themeColor="text1"/>
                <w:sz w:val="24"/>
                <w:szCs w:val="24"/>
              </w:rPr>
            </w:pPr>
            <w:r>
              <w:rPr>
                <w:rFonts w:ascii="宋体" w:hAnsi="宋体"/>
                <w:color w:val="000000" w:themeColor="text1"/>
                <w:sz w:val="24"/>
                <w:szCs w:val="24"/>
              </w:rPr>
              <w:t xml:space="preserve">1. </w:t>
            </w:r>
            <w:r>
              <w:rPr>
                <w:rFonts w:hint="eastAsia" w:ascii="宋体" w:hAnsi="宋体"/>
                <w:color w:val="000000" w:themeColor="text1"/>
                <w:sz w:val="24"/>
                <w:szCs w:val="24"/>
              </w:rPr>
              <w:t>提交形式：非现金形式</w:t>
            </w:r>
          </w:p>
          <w:p>
            <w:pPr>
              <w:snapToGrid w:val="0"/>
              <w:spacing w:line="276" w:lineRule="auto"/>
              <w:rPr>
                <w:rFonts w:ascii="宋体" w:hAnsi="宋体"/>
                <w:b/>
                <w:bCs/>
                <w:color w:val="000000" w:themeColor="text1"/>
                <w:sz w:val="24"/>
                <w:szCs w:val="24"/>
              </w:rPr>
            </w:pPr>
            <w:r>
              <w:rPr>
                <w:rFonts w:ascii="宋体" w:hAnsi="宋体"/>
                <w:b/>
                <w:bCs/>
                <w:color w:val="000000" w:themeColor="text1"/>
                <w:sz w:val="24"/>
                <w:szCs w:val="24"/>
              </w:rPr>
              <w:t xml:space="preserve">2. </w:t>
            </w:r>
            <w:r>
              <w:rPr>
                <w:rFonts w:hint="eastAsia" w:ascii="宋体" w:hAnsi="宋体"/>
                <w:b/>
                <w:bCs/>
                <w:color w:val="000000" w:themeColor="text1"/>
                <w:sz w:val="24"/>
                <w:szCs w:val="24"/>
              </w:rPr>
              <w:t>投标保证金金额、投标保证金账号信息</w:t>
            </w:r>
            <w:r>
              <w:rPr>
                <w:rFonts w:hint="eastAsia" w:ascii="宋体" w:hAnsi="宋体"/>
                <w:b/>
                <w:color w:val="000000" w:themeColor="text1"/>
                <w:sz w:val="24"/>
                <w:szCs w:val="24"/>
              </w:rPr>
              <w:t>及相关事项</w:t>
            </w:r>
            <w:r>
              <w:rPr>
                <w:rFonts w:hint="eastAsia" w:ascii="宋体" w:hAnsi="宋体"/>
                <w:b/>
                <w:bCs/>
                <w:color w:val="000000" w:themeColor="text1"/>
                <w:sz w:val="24"/>
                <w:szCs w:val="24"/>
              </w:rPr>
              <w:t>详见附件。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71" w:type="pct"/>
            <w:vAlign w:val="center"/>
          </w:tcPr>
          <w:p>
            <w:pPr>
              <w:snapToGrid w:val="0"/>
              <w:jc w:val="center"/>
              <w:rPr>
                <w:rFonts w:ascii="宋体" w:hAnsi="宋体"/>
                <w:color w:val="000000" w:themeColor="text1"/>
                <w:sz w:val="24"/>
                <w:szCs w:val="24"/>
              </w:rPr>
            </w:pPr>
            <w:r>
              <w:rPr>
                <w:rFonts w:hint="eastAsia" w:ascii="宋体" w:hAnsi="宋体"/>
                <w:color w:val="000000" w:themeColor="text1"/>
                <w:sz w:val="24"/>
                <w:szCs w:val="24"/>
              </w:rPr>
              <w:t>（九）</w:t>
            </w: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1.</w:t>
            </w:r>
          </w:p>
        </w:tc>
        <w:tc>
          <w:tcPr>
            <w:tcW w:w="4119" w:type="pct"/>
            <w:vAlign w:val="center"/>
          </w:tcPr>
          <w:p>
            <w:pPr>
              <w:snapToGrid w:val="0"/>
              <w:rPr>
                <w:rFonts w:ascii="宋体" w:hAnsi="宋体"/>
                <w:color w:val="000000" w:themeColor="text1"/>
                <w:sz w:val="24"/>
                <w:szCs w:val="24"/>
              </w:rPr>
            </w:pPr>
            <w:r>
              <w:rPr>
                <w:rFonts w:ascii="宋体" w:hAnsi="宋体"/>
                <w:color w:val="000000" w:themeColor="text1"/>
                <w:sz w:val="24"/>
                <w:szCs w:val="24"/>
              </w:rPr>
              <w:t>投标有效期：90天</w:t>
            </w:r>
            <w:r>
              <w:rPr>
                <w:rFonts w:hint="eastAsia" w:ascii="宋体" w:hAnsi="宋体"/>
                <w:color w:val="000000" w:themeColor="text1"/>
                <w:sz w:val="24"/>
                <w:szCs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71" w:type="pct"/>
            <w:vAlign w:val="center"/>
          </w:tcPr>
          <w:p>
            <w:pPr>
              <w:snapToGrid w:val="0"/>
              <w:jc w:val="center"/>
              <w:rPr>
                <w:rFonts w:ascii="宋体" w:hAnsi="宋体"/>
                <w:color w:val="000000" w:themeColor="text1"/>
                <w:sz w:val="24"/>
                <w:szCs w:val="24"/>
              </w:rPr>
            </w:pPr>
            <w:r>
              <w:rPr>
                <w:rFonts w:hint="eastAsia" w:ascii="宋体" w:hAnsi="宋体"/>
                <w:color w:val="000000" w:themeColor="text1"/>
                <w:sz w:val="24"/>
                <w:szCs w:val="24"/>
              </w:rPr>
              <w:t>（十）</w:t>
            </w: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1.</w:t>
            </w:r>
          </w:p>
        </w:tc>
        <w:tc>
          <w:tcPr>
            <w:tcW w:w="4119" w:type="pct"/>
            <w:vAlign w:val="center"/>
          </w:tcPr>
          <w:p>
            <w:pPr>
              <w:tabs>
                <w:tab w:val="left" w:pos="459"/>
                <w:tab w:val="left" w:pos="601"/>
              </w:tabs>
              <w:snapToGrid w:val="0"/>
              <w:rPr>
                <w:rFonts w:ascii="宋体" w:hAnsi="宋体"/>
                <w:color w:val="000000" w:themeColor="text1"/>
                <w:sz w:val="24"/>
                <w:szCs w:val="24"/>
              </w:rPr>
            </w:pPr>
            <w:r>
              <w:rPr>
                <w:rFonts w:hint="eastAsia" w:ascii="宋体" w:hAnsi="宋体"/>
                <w:color w:val="000000" w:themeColor="text1"/>
                <w:sz w:val="24"/>
                <w:szCs w:val="24"/>
              </w:rPr>
              <w:t>投标文件编辑完成后须于投标截止时间前在中招联合招标采购平台成功上传。逾期上传的或者未上传的投标文件，为无效投标。开标、评标以上传加密的电子投标文件内容为准。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000" w:type="pct"/>
            <w:gridSpan w:val="3"/>
            <w:vAlign w:val="center"/>
          </w:tcPr>
          <w:p>
            <w:pPr>
              <w:snapToGrid w:val="0"/>
              <w:jc w:val="center"/>
              <w:rPr>
                <w:rFonts w:ascii="宋体" w:hAnsi="宋体"/>
                <w:color w:val="000000" w:themeColor="text1"/>
                <w:sz w:val="24"/>
                <w:szCs w:val="24"/>
              </w:rPr>
            </w:pPr>
            <w:r>
              <w:rPr>
                <w:rFonts w:ascii="宋体" w:hAnsi="宋体"/>
                <w:b/>
                <w:color w:val="000000" w:themeColor="text1"/>
                <w:sz w:val="24"/>
                <w:szCs w:val="24"/>
              </w:rPr>
              <w:t>五、开标与评标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471" w:type="pct"/>
            <w:vMerge w:val="restart"/>
            <w:vAlign w:val="center"/>
          </w:tcPr>
          <w:p>
            <w:pPr>
              <w:snapToGrid w:val="0"/>
              <w:jc w:val="center"/>
              <w:rPr>
                <w:rFonts w:ascii="宋体" w:hAnsi="宋体"/>
                <w:color w:val="000000" w:themeColor="text1"/>
                <w:sz w:val="24"/>
                <w:szCs w:val="24"/>
              </w:rPr>
            </w:pPr>
            <w:r>
              <w:rPr>
                <w:rFonts w:hint="eastAsia" w:ascii="宋体" w:hAnsi="宋体"/>
                <w:color w:val="000000" w:themeColor="text1"/>
                <w:sz w:val="24"/>
                <w:szCs w:val="24"/>
              </w:rPr>
              <w:t>（三）</w:t>
            </w: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1.</w:t>
            </w:r>
          </w:p>
        </w:tc>
        <w:tc>
          <w:tcPr>
            <w:tcW w:w="4119" w:type="pct"/>
            <w:vAlign w:val="center"/>
          </w:tcPr>
          <w:p>
            <w:pPr>
              <w:snapToGrid w:val="0"/>
              <w:rPr>
                <w:rFonts w:ascii="宋体" w:hAnsi="宋体"/>
                <w:b/>
                <w:color w:val="000000" w:themeColor="text1"/>
                <w:sz w:val="24"/>
                <w:szCs w:val="24"/>
              </w:rPr>
            </w:pPr>
            <w:r>
              <w:rPr>
                <w:rFonts w:hint="eastAsia" w:ascii="宋体" w:hAnsi="宋体"/>
                <w:bCs/>
                <w:color w:val="000000" w:themeColor="text1"/>
                <w:sz w:val="24"/>
                <w:szCs w:val="24"/>
              </w:rPr>
              <w:t>评标委员人数由</w:t>
            </w:r>
            <w:r>
              <w:rPr>
                <w:rFonts w:ascii="宋体" w:hAnsi="宋体"/>
                <w:bCs/>
                <w:color w:val="000000" w:themeColor="text1"/>
                <w:sz w:val="24"/>
                <w:szCs w:val="24"/>
              </w:rPr>
              <w:t>5名单数组成。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471" w:type="pct"/>
            <w:vMerge w:val="continue"/>
            <w:vAlign w:val="center"/>
          </w:tcPr>
          <w:p>
            <w:pPr>
              <w:snapToGrid w:val="0"/>
              <w:jc w:val="center"/>
              <w:rPr>
                <w:rFonts w:ascii="宋体" w:hAnsi="宋体"/>
                <w:color w:val="000000" w:themeColor="text1"/>
                <w:sz w:val="24"/>
                <w:szCs w:val="24"/>
              </w:rPr>
            </w:pP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3.</w:t>
            </w:r>
          </w:p>
        </w:tc>
        <w:tc>
          <w:tcPr>
            <w:tcW w:w="4119" w:type="pct"/>
            <w:vAlign w:val="center"/>
          </w:tcPr>
          <w:p>
            <w:pPr>
              <w:snapToGrid w:val="0"/>
              <w:rPr>
                <w:rFonts w:ascii="宋体" w:hAnsi="宋体"/>
                <w:bCs/>
                <w:color w:val="000000" w:themeColor="text1"/>
                <w:sz w:val="24"/>
                <w:szCs w:val="24"/>
              </w:rPr>
            </w:pPr>
            <w:r>
              <w:rPr>
                <w:rFonts w:hint="eastAsia" w:ascii="宋体" w:hAnsi="宋体"/>
                <w:bCs/>
                <w:color w:val="000000" w:themeColor="text1"/>
                <w:sz w:val="24"/>
                <w:szCs w:val="24"/>
              </w:rPr>
              <w:t>评标方法：采用综合评分法。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71" w:type="pct"/>
            <w:vAlign w:val="center"/>
          </w:tcPr>
          <w:p>
            <w:pPr>
              <w:snapToGrid w:val="0"/>
              <w:jc w:val="center"/>
              <w:rPr>
                <w:rFonts w:ascii="宋体" w:hAnsi="宋体"/>
                <w:color w:val="000000" w:themeColor="text1"/>
                <w:sz w:val="24"/>
                <w:szCs w:val="24"/>
              </w:rPr>
            </w:pPr>
            <w:r>
              <w:rPr>
                <w:rFonts w:hint="eastAsia" w:ascii="宋体" w:hAnsi="宋体"/>
                <w:color w:val="000000" w:themeColor="text1"/>
                <w:sz w:val="24"/>
                <w:szCs w:val="24"/>
              </w:rPr>
              <w:t>（七）</w:t>
            </w: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3.</w:t>
            </w:r>
          </w:p>
        </w:tc>
        <w:tc>
          <w:tcPr>
            <w:tcW w:w="4119" w:type="pct"/>
            <w:vAlign w:val="center"/>
          </w:tcPr>
          <w:p>
            <w:pPr>
              <w:snapToGrid w:val="0"/>
              <w:spacing w:line="288" w:lineRule="auto"/>
              <w:rPr>
                <w:rFonts w:ascii="宋体" w:hAnsi="宋体"/>
                <w:color w:val="000000" w:themeColor="text1"/>
                <w:sz w:val="24"/>
                <w:szCs w:val="24"/>
              </w:rPr>
            </w:pPr>
            <w:r>
              <w:rPr>
                <w:rFonts w:hint="eastAsia" w:ascii="宋体" w:hAnsi="宋体"/>
                <w:color w:val="000000" w:themeColor="text1"/>
                <w:sz w:val="24"/>
                <w:szCs w:val="24"/>
              </w:rPr>
              <w:t>推荐中标候选人的数量及原则：</w:t>
            </w:r>
          </w:p>
          <w:p>
            <w:pPr>
              <w:snapToGrid w:val="0"/>
              <w:spacing w:line="288" w:lineRule="auto"/>
              <w:ind w:firstLine="360" w:firstLineChars="150"/>
              <w:rPr>
                <w:rFonts w:ascii="宋体" w:hAnsi="宋体"/>
                <w:bCs/>
                <w:color w:val="000000" w:themeColor="text1"/>
                <w:sz w:val="24"/>
                <w:szCs w:val="24"/>
              </w:rPr>
            </w:pPr>
            <w:r>
              <w:rPr>
                <w:rFonts w:hint="eastAsia" w:ascii="宋体" w:hAnsi="宋体"/>
                <w:bCs/>
                <w:color w:val="000000" w:themeColor="text1"/>
                <w:sz w:val="24"/>
                <w:szCs w:val="24"/>
              </w:rPr>
              <w:t>通过资格、符合性审查的投标人有</w:t>
            </w:r>
            <w:r>
              <w:rPr>
                <w:rFonts w:ascii="宋体" w:hAnsi="宋体"/>
                <w:bCs/>
                <w:color w:val="000000" w:themeColor="text1"/>
                <w:sz w:val="24"/>
                <w:szCs w:val="24"/>
                <w:u w:val="single"/>
              </w:rPr>
              <w:t xml:space="preserve"> 3 </w:t>
            </w:r>
            <w:r>
              <w:rPr>
                <w:rFonts w:hint="eastAsia" w:ascii="宋体" w:hAnsi="宋体"/>
                <w:bCs/>
                <w:color w:val="000000" w:themeColor="text1"/>
                <w:sz w:val="24"/>
                <w:szCs w:val="24"/>
              </w:rPr>
              <w:t>家或以上时，推荐综合排名第</w:t>
            </w:r>
            <w:r>
              <w:rPr>
                <w:rFonts w:ascii="宋体" w:hAnsi="宋体"/>
                <w:bCs/>
                <w:color w:val="000000" w:themeColor="text1"/>
                <w:sz w:val="24"/>
                <w:szCs w:val="24"/>
                <w:u w:val="single"/>
              </w:rPr>
              <w:t xml:space="preserve"> 1 </w:t>
            </w:r>
            <w:r>
              <w:rPr>
                <w:rFonts w:hint="eastAsia" w:ascii="宋体" w:hAnsi="宋体"/>
                <w:bCs/>
                <w:color w:val="000000" w:themeColor="text1"/>
                <w:sz w:val="24"/>
                <w:szCs w:val="24"/>
              </w:rPr>
              <w:t>名的投标人为第一中标候选人；推荐综合排名第</w:t>
            </w:r>
            <w:r>
              <w:rPr>
                <w:rFonts w:ascii="宋体" w:hAnsi="宋体"/>
                <w:bCs/>
                <w:color w:val="000000" w:themeColor="text1"/>
                <w:sz w:val="24"/>
                <w:szCs w:val="24"/>
                <w:u w:val="single"/>
              </w:rPr>
              <w:t xml:space="preserve"> 2 </w:t>
            </w:r>
            <w:r>
              <w:rPr>
                <w:rFonts w:hint="eastAsia" w:ascii="宋体" w:hAnsi="宋体"/>
                <w:bCs/>
                <w:color w:val="000000" w:themeColor="text1"/>
                <w:sz w:val="24"/>
                <w:szCs w:val="24"/>
              </w:rPr>
              <w:t>名的投标人为第二中标候选人。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5000" w:type="pct"/>
            <w:gridSpan w:val="3"/>
            <w:vAlign w:val="center"/>
          </w:tcPr>
          <w:p>
            <w:pPr>
              <w:snapToGrid w:val="0"/>
              <w:jc w:val="center"/>
              <w:rPr>
                <w:rFonts w:ascii="宋体" w:hAnsi="宋体"/>
                <w:color w:val="000000" w:themeColor="text1"/>
                <w:sz w:val="24"/>
                <w:szCs w:val="24"/>
              </w:rPr>
            </w:pPr>
            <w:r>
              <w:rPr>
                <w:rFonts w:hint="eastAsia" w:ascii="宋体" w:hAnsi="宋体"/>
                <w:b/>
                <w:color w:val="000000" w:themeColor="text1"/>
                <w:sz w:val="24"/>
                <w:szCs w:val="24"/>
              </w:rPr>
              <w:t>七、</w:t>
            </w:r>
            <w:r>
              <w:rPr>
                <w:rFonts w:ascii="宋体" w:hAnsi="宋体"/>
                <w:b/>
                <w:color w:val="000000" w:themeColor="text1"/>
                <w:sz w:val="24"/>
                <w:szCs w:val="24"/>
              </w:rPr>
              <w:t>授予合同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471" w:type="pct"/>
            <w:vAlign w:val="center"/>
          </w:tcPr>
          <w:p>
            <w:pPr>
              <w:snapToGrid w:val="0"/>
              <w:jc w:val="center"/>
              <w:rPr>
                <w:rFonts w:ascii="宋体" w:hAnsi="宋体"/>
                <w:color w:val="000000" w:themeColor="text1"/>
                <w:sz w:val="24"/>
                <w:szCs w:val="24"/>
              </w:rPr>
            </w:pPr>
            <w:r>
              <w:rPr>
                <w:rFonts w:hint="eastAsia" w:ascii="宋体" w:hAnsi="宋体"/>
                <w:color w:val="000000" w:themeColor="text1"/>
                <w:sz w:val="24"/>
                <w:szCs w:val="24"/>
              </w:rPr>
              <w:t>（一）</w:t>
            </w: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1.</w:t>
            </w:r>
          </w:p>
        </w:tc>
        <w:tc>
          <w:tcPr>
            <w:tcW w:w="4119" w:type="pct"/>
            <w:vAlign w:val="center"/>
          </w:tcPr>
          <w:p>
            <w:pPr>
              <w:snapToGrid w:val="0"/>
              <w:rPr>
                <w:rFonts w:ascii="宋体" w:hAnsi="宋体"/>
                <w:color w:val="000000" w:themeColor="text1"/>
                <w:sz w:val="24"/>
                <w:szCs w:val="24"/>
              </w:rPr>
            </w:pPr>
            <w:r>
              <w:rPr>
                <w:rFonts w:hint="eastAsia" w:ascii="宋体" w:hAnsi="宋体"/>
                <w:color w:val="000000" w:themeColor="text1"/>
                <w:sz w:val="24"/>
                <w:szCs w:val="24"/>
              </w:rPr>
              <w:t>合同签订时间：自《中标通知书》发出之日起三十日内。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71" w:type="pct"/>
            <w:vAlign w:val="center"/>
          </w:tcPr>
          <w:p>
            <w:pPr>
              <w:snapToGrid w:val="0"/>
              <w:jc w:val="center"/>
              <w:rPr>
                <w:rFonts w:ascii="宋体" w:hAnsi="宋体"/>
                <w:color w:val="000000" w:themeColor="text1"/>
                <w:sz w:val="24"/>
                <w:szCs w:val="24"/>
              </w:rPr>
            </w:pPr>
            <w:r>
              <w:rPr>
                <w:rFonts w:hint="eastAsia" w:ascii="宋体" w:hAnsi="宋体"/>
                <w:color w:val="000000" w:themeColor="text1"/>
                <w:sz w:val="24"/>
                <w:szCs w:val="24"/>
              </w:rPr>
              <w:t>（三）</w:t>
            </w:r>
          </w:p>
        </w:tc>
        <w:tc>
          <w:tcPr>
            <w:tcW w:w="411" w:type="pct"/>
            <w:vAlign w:val="center"/>
          </w:tcPr>
          <w:p>
            <w:pPr>
              <w:snapToGrid w:val="0"/>
              <w:jc w:val="center"/>
              <w:rPr>
                <w:rFonts w:ascii="宋体" w:hAnsi="宋体"/>
                <w:color w:val="000000" w:themeColor="text1"/>
                <w:sz w:val="24"/>
                <w:szCs w:val="24"/>
              </w:rPr>
            </w:pPr>
            <w:r>
              <w:rPr>
                <w:rFonts w:ascii="宋体" w:hAnsi="宋体"/>
                <w:color w:val="000000" w:themeColor="text1"/>
                <w:sz w:val="24"/>
                <w:szCs w:val="24"/>
              </w:rPr>
              <w:t>1.</w:t>
            </w:r>
          </w:p>
        </w:tc>
        <w:tc>
          <w:tcPr>
            <w:tcW w:w="4119" w:type="pct"/>
          </w:tcPr>
          <w:p>
            <w:pPr>
              <w:numPr>
                <w:ilvl w:val="0"/>
                <w:numId w:val="15"/>
              </w:numPr>
              <w:tabs>
                <w:tab w:val="left" w:pos="360"/>
                <w:tab w:val="clear" w:pos="425"/>
              </w:tabs>
              <w:autoSpaceDE/>
              <w:autoSpaceDN/>
              <w:snapToGrid w:val="0"/>
              <w:ind w:left="360" w:hanging="360"/>
              <w:jc w:val="both"/>
              <w:rPr>
                <w:rFonts w:ascii="宋体" w:hAnsi="宋体"/>
                <w:color w:val="000000" w:themeColor="text1"/>
                <w:sz w:val="24"/>
                <w:szCs w:val="24"/>
              </w:rPr>
            </w:pPr>
            <w:r>
              <w:rPr>
                <w:rFonts w:ascii="宋体" w:hAnsi="宋体"/>
                <w:color w:val="000000" w:themeColor="text1"/>
                <w:sz w:val="24"/>
                <w:szCs w:val="24"/>
              </w:rPr>
              <w:t>中标人须向招标代理机构按如下标准和规定缴纳招标代理服务费：</w:t>
            </w:r>
          </w:p>
          <w:p>
            <w:pPr>
              <w:snapToGrid w:val="0"/>
              <w:ind w:left="600" w:hanging="600" w:hangingChars="250"/>
              <w:rPr>
                <w:rFonts w:ascii="宋体" w:hAnsi="宋体"/>
                <w:color w:val="000000" w:themeColor="text1"/>
                <w:sz w:val="24"/>
                <w:szCs w:val="24"/>
              </w:rPr>
            </w:pPr>
            <w:r>
              <w:rPr>
                <w:rFonts w:hint="eastAsia" w:ascii="宋体" w:hAnsi="宋体"/>
                <w:color w:val="000000" w:themeColor="text1"/>
                <w:sz w:val="24"/>
                <w:szCs w:val="24"/>
              </w:rPr>
              <w:t>（</w:t>
            </w:r>
            <w:r>
              <w:rPr>
                <w:rFonts w:ascii="宋体" w:hAnsi="宋体"/>
                <w:color w:val="000000" w:themeColor="text1"/>
                <w:sz w:val="24"/>
                <w:szCs w:val="24"/>
              </w:rPr>
              <w:t>1）以</w:t>
            </w:r>
            <w:r>
              <w:rPr>
                <w:rFonts w:hint="eastAsia" w:ascii="宋体" w:hAnsi="宋体"/>
                <w:color w:val="000000" w:themeColor="text1"/>
                <w:sz w:val="24"/>
                <w:szCs w:val="24"/>
              </w:rPr>
              <w:t>中标总金额作为招</w:t>
            </w:r>
            <w:r>
              <w:rPr>
                <w:rFonts w:hint="eastAsia" w:ascii="宋体" w:hAnsi="宋体"/>
                <w:bCs/>
                <w:color w:val="000000" w:themeColor="text1"/>
                <w:sz w:val="24"/>
                <w:szCs w:val="24"/>
              </w:rPr>
              <w:t>标代理服务费的计算基数。</w:t>
            </w:r>
          </w:p>
          <w:p>
            <w:pPr>
              <w:snapToGrid w:val="0"/>
              <w:ind w:left="546" w:leftChars="273"/>
              <w:rPr>
                <w:rFonts w:ascii="宋体" w:hAnsi="宋体"/>
                <w:color w:val="000000" w:themeColor="text1"/>
                <w:sz w:val="24"/>
                <w:szCs w:val="24"/>
              </w:rPr>
            </w:pPr>
            <w:r>
              <w:rPr>
                <w:rFonts w:hint="eastAsia" w:ascii="宋体" w:hAnsi="宋体"/>
                <w:color w:val="000000" w:themeColor="text1"/>
                <w:sz w:val="24"/>
                <w:szCs w:val="24"/>
              </w:rPr>
              <w:t>招标代理服务费收费采用差额定率累进法计算方式。参照中华人民共和国国家发展计划委员会颁发的计价格</w:t>
            </w:r>
            <w:r>
              <w:rPr>
                <w:rFonts w:ascii="宋体" w:hAnsi="宋体"/>
                <w:color w:val="000000" w:themeColor="text1"/>
                <w:sz w:val="24"/>
                <w:szCs w:val="24"/>
              </w:rPr>
              <w:t>[2002]1980号、国家发改委[2003]857号</w:t>
            </w:r>
            <w:r>
              <w:rPr>
                <w:rFonts w:hint="eastAsia" w:ascii="宋体" w:hAnsi="宋体"/>
                <w:color w:val="000000" w:themeColor="text1"/>
                <w:sz w:val="24"/>
                <w:szCs w:val="24"/>
              </w:rPr>
              <w:t>及发改价格</w:t>
            </w:r>
            <w:r>
              <w:rPr>
                <w:rFonts w:ascii="宋体" w:hAnsi="宋体"/>
                <w:color w:val="000000" w:themeColor="text1"/>
                <w:sz w:val="24"/>
                <w:szCs w:val="24"/>
              </w:rPr>
              <w:sym w:font="Symbol" w:char="F05B"/>
            </w:r>
            <w:r>
              <w:rPr>
                <w:rFonts w:ascii="宋体" w:hAnsi="宋体"/>
                <w:color w:val="000000" w:themeColor="text1"/>
                <w:sz w:val="24"/>
                <w:szCs w:val="24"/>
              </w:rPr>
              <w:t>2011</w:t>
            </w:r>
            <w:r>
              <w:rPr>
                <w:rFonts w:ascii="宋体" w:hAnsi="宋体"/>
                <w:color w:val="000000" w:themeColor="text1"/>
                <w:sz w:val="24"/>
                <w:szCs w:val="24"/>
              </w:rPr>
              <w:sym w:font="Symbol" w:char="F05D"/>
            </w:r>
            <w:r>
              <w:rPr>
                <w:rFonts w:ascii="宋体" w:hAnsi="宋体"/>
                <w:color w:val="000000" w:themeColor="text1"/>
                <w:sz w:val="24"/>
                <w:szCs w:val="24"/>
              </w:rPr>
              <w:t>534号文规定的“</w:t>
            </w:r>
            <w:r>
              <w:rPr>
                <w:rFonts w:hint="eastAsia" w:ascii="宋体" w:hAnsi="宋体"/>
                <w:color w:val="000000" w:themeColor="text1"/>
                <w:sz w:val="24"/>
                <w:szCs w:val="24"/>
              </w:rPr>
              <w:t>服务</w:t>
            </w:r>
            <w:r>
              <w:rPr>
                <w:rFonts w:ascii="宋体" w:hAnsi="宋体"/>
                <w:color w:val="000000" w:themeColor="text1"/>
                <w:sz w:val="24"/>
                <w:szCs w:val="24"/>
              </w:rPr>
              <w:t>类”</w:t>
            </w:r>
            <w:r>
              <w:rPr>
                <w:rFonts w:hint="eastAsia" w:ascii="宋体" w:hAnsi="宋体"/>
                <w:color w:val="000000" w:themeColor="text1"/>
                <w:sz w:val="24"/>
                <w:szCs w:val="24"/>
              </w:rPr>
              <w:t>的</w:t>
            </w:r>
            <w:r>
              <w:rPr>
                <w:rFonts w:ascii="宋体" w:hAnsi="宋体"/>
                <w:color w:val="000000" w:themeColor="text1"/>
                <w:sz w:val="24"/>
                <w:szCs w:val="24"/>
              </w:rPr>
              <w:t>80%</w:t>
            </w:r>
            <w:r>
              <w:rPr>
                <w:rFonts w:hint="eastAsia" w:ascii="宋体" w:hAnsi="宋体"/>
                <w:color w:val="000000" w:themeColor="text1"/>
                <w:sz w:val="24"/>
                <w:szCs w:val="24"/>
              </w:rPr>
              <w:t>计算。</w:t>
            </w:r>
          </w:p>
          <w:p>
            <w:pPr>
              <w:snapToGrid w:val="0"/>
              <w:rPr>
                <w:rFonts w:ascii="宋体" w:hAnsi="宋体"/>
                <w:color w:val="000000" w:themeColor="text1"/>
                <w:sz w:val="24"/>
                <w:szCs w:val="24"/>
              </w:rPr>
            </w:pPr>
            <w:r>
              <w:rPr>
                <w:rFonts w:hint="eastAsia" w:ascii="宋体" w:hAnsi="宋体"/>
                <w:color w:val="000000" w:themeColor="text1"/>
                <w:sz w:val="24"/>
                <w:szCs w:val="24"/>
              </w:rPr>
              <w:t>（</w:t>
            </w:r>
            <w:r>
              <w:rPr>
                <w:rFonts w:ascii="宋体" w:hAnsi="宋体"/>
                <w:color w:val="000000" w:themeColor="text1"/>
                <w:sz w:val="24"/>
                <w:szCs w:val="24"/>
              </w:rPr>
              <w:t>2）招标代理服务费的缴纳形式：</w:t>
            </w:r>
          </w:p>
          <w:p>
            <w:pPr>
              <w:snapToGrid w:val="0"/>
              <w:ind w:left="502" w:leftChars="251" w:firstLine="40" w:firstLineChars="17"/>
              <w:rPr>
                <w:rFonts w:ascii="宋体" w:hAnsi="宋体"/>
                <w:color w:val="000000" w:themeColor="text1"/>
                <w:sz w:val="24"/>
                <w:szCs w:val="24"/>
              </w:rPr>
            </w:pPr>
            <w:r>
              <w:rPr>
                <w:rFonts w:ascii="宋体" w:hAnsi="宋体"/>
                <w:color w:val="000000" w:themeColor="text1"/>
                <w:sz w:val="24"/>
                <w:szCs w:val="24"/>
              </w:rPr>
              <w:t>向招标代理机构直接缴纳招标代理服务费。可用支票、汇票、电汇等付款方式</w:t>
            </w:r>
            <w:r>
              <w:rPr>
                <w:rFonts w:hint="eastAsia" w:ascii="宋体" w:hAnsi="宋体"/>
                <w:color w:val="000000" w:themeColor="text1"/>
                <w:sz w:val="24"/>
                <w:szCs w:val="24"/>
              </w:rPr>
              <w:t>。</w:t>
            </w:r>
          </w:p>
          <w:p>
            <w:pPr>
              <w:numPr>
                <w:ilvl w:val="0"/>
                <w:numId w:val="15"/>
              </w:numPr>
              <w:tabs>
                <w:tab w:val="left" w:pos="360"/>
                <w:tab w:val="clear" w:pos="425"/>
              </w:tabs>
              <w:autoSpaceDE/>
              <w:autoSpaceDN/>
              <w:snapToGrid w:val="0"/>
              <w:ind w:left="360" w:hanging="360"/>
              <w:jc w:val="both"/>
              <w:rPr>
                <w:rFonts w:ascii="宋体" w:hAnsi="宋体"/>
                <w:color w:val="000000" w:themeColor="text1"/>
                <w:sz w:val="24"/>
                <w:szCs w:val="24"/>
              </w:rPr>
            </w:pPr>
            <w:r>
              <w:rPr>
                <w:rFonts w:ascii="宋体" w:hAnsi="宋体"/>
                <w:color w:val="000000" w:themeColor="text1"/>
                <w:sz w:val="24"/>
                <w:szCs w:val="24"/>
              </w:rPr>
              <w:t>投标人应签署</w:t>
            </w:r>
            <w:r>
              <w:rPr>
                <w:rFonts w:hint="eastAsia" w:ascii="宋体" w:hAnsi="宋体"/>
                <w:color w:val="000000" w:themeColor="text1"/>
                <w:sz w:val="24"/>
                <w:szCs w:val="24"/>
              </w:rPr>
              <w:t>第六章</w:t>
            </w:r>
            <w:r>
              <w:rPr>
                <w:rFonts w:ascii="宋体" w:hAnsi="宋体"/>
                <w:color w:val="000000" w:themeColor="text1"/>
                <w:sz w:val="24"/>
                <w:szCs w:val="24"/>
              </w:rPr>
              <w:t>所附格式的招标代理服务费承诺书，作为投标文件的一部分。</w:t>
            </w:r>
          </w:p>
          <w:p>
            <w:pPr>
              <w:numPr>
                <w:ilvl w:val="0"/>
                <w:numId w:val="15"/>
              </w:numPr>
              <w:tabs>
                <w:tab w:val="left" w:pos="360"/>
                <w:tab w:val="clear" w:pos="425"/>
              </w:tabs>
              <w:autoSpaceDE/>
              <w:autoSpaceDN/>
              <w:snapToGrid w:val="0"/>
              <w:ind w:left="360" w:hanging="360"/>
              <w:jc w:val="both"/>
              <w:rPr>
                <w:rFonts w:ascii="宋体" w:hAnsi="宋体"/>
                <w:color w:val="000000" w:themeColor="text1"/>
                <w:sz w:val="24"/>
                <w:szCs w:val="24"/>
              </w:rPr>
            </w:pPr>
            <w:r>
              <w:rPr>
                <w:rFonts w:hint="eastAsia" w:ascii="宋体" w:hAnsi="宋体" w:cs="宋体"/>
                <w:color w:val="000000" w:themeColor="text1"/>
                <w:sz w:val="24"/>
                <w:szCs w:val="24"/>
              </w:rPr>
              <w:t>中标人须向招标代理机构缴</w:t>
            </w:r>
            <w:r>
              <w:rPr>
                <w:rFonts w:hint="eastAsia" w:ascii="宋体" w:hAnsi="宋体" w:cs="宋体"/>
                <w:color w:val="000000" w:themeColor="text1"/>
                <w:sz w:val="24"/>
                <w:szCs w:val="24"/>
                <w:lang w:eastAsia="zh-TW"/>
              </w:rPr>
              <w:t>纳</w:t>
            </w:r>
            <w:r>
              <w:rPr>
                <w:rFonts w:hint="eastAsia" w:ascii="宋体" w:hAnsi="宋体" w:cs="宋体"/>
                <w:color w:val="000000" w:themeColor="text1"/>
                <w:sz w:val="24"/>
                <w:szCs w:val="24"/>
              </w:rPr>
              <w:t>招标代理服务费后，</w:t>
            </w:r>
            <w:r>
              <w:rPr>
                <w:rFonts w:hint="eastAsia" w:ascii="宋体" w:hAnsi="宋体" w:cs="宋体"/>
                <w:b/>
                <w:color w:val="000000" w:themeColor="text1"/>
                <w:sz w:val="24"/>
                <w:szCs w:val="24"/>
              </w:rPr>
              <w:t>凭领取人身份证复印件并加盖公章</w:t>
            </w:r>
            <w:r>
              <w:rPr>
                <w:rFonts w:hint="eastAsia" w:ascii="宋体" w:hAnsi="宋体" w:cs="宋体"/>
                <w:color w:val="000000" w:themeColor="text1"/>
                <w:sz w:val="24"/>
                <w:szCs w:val="24"/>
              </w:rPr>
              <w:t>领取《中标通知书》。如采用电汇或银行转账，须同时递交招标代理服务费缴费凭证复印件并加盖公章。</w:t>
            </w:r>
          </w:p>
        </w:tc>
      </w:tr>
    </w:tbl>
    <w:p>
      <w:pPr>
        <w:widowControl/>
        <w:autoSpaceDE/>
        <w:autoSpaceDN/>
        <w:adjustRightInd/>
        <w:spacing w:line="360" w:lineRule="auto"/>
        <w:rPr>
          <w:color w:val="000000" w:themeColor="text1"/>
          <w:u w:val="single"/>
        </w:rPr>
      </w:pPr>
    </w:p>
    <w:p>
      <w:pPr>
        <w:widowControl/>
        <w:autoSpaceDE/>
        <w:autoSpaceDN/>
        <w:adjustRightInd/>
        <w:spacing w:line="360" w:lineRule="auto"/>
        <w:rPr>
          <w:color w:val="000000" w:themeColor="text1"/>
          <w:u w:val="single"/>
        </w:rPr>
      </w:pPr>
    </w:p>
    <w:p>
      <w:pPr>
        <w:widowControl/>
        <w:autoSpaceDE/>
        <w:autoSpaceDN/>
        <w:adjustRightInd/>
        <w:rPr>
          <w:rFonts w:ascii="宋体" w:hAnsi="宋体"/>
          <w:b/>
          <w:color w:val="000000" w:themeColor="text1"/>
          <w:sz w:val="24"/>
        </w:rPr>
      </w:pPr>
      <w:r>
        <w:rPr>
          <w:rFonts w:ascii="宋体" w:hAnsi="宋体"/>
          <w:b/>
          <w:color w:val="000000" w:themeColor="text1"/>
          <w:sz w:val="24"/>
        </w:rPr>
        <w:br w:type="page"/>
      </w:r>
    </w:p>
    <w:p>
      <w:pPr>
        <w:rPr>
          <w:rFonts w:ascii="宋体" w:hAnsi="宋体"/>
          <w:b/>
          <w:color w:val="000000" w:themeColor="text1"/>
          <w:sz w:val="24"/>
        </w:rPr>
      </w:pPr>
      <w:r>
        <w:rPr>
          <w:rFonts w:hint="eastAsia" w:ascii="宋体" w:hAnsi="宋体"/>
          <w:b/>
          <w:color w:val="000000" w:themeColor="text1"/>
          <w:sz w:val="24"/>
        </w:rPr>
        <w:t>附件</w:t>
      </w:r>
    </w:p>
    <w:tbl>
      <w:tblPr>
        <w:tblStyle w:val="12"/>
        <w:tblW w:w="9495" w:type="dxa"/>
        <w:tblInd w:w="30" w:type="dxa"/>
        <w:shd w:val="clear" w:color="auto" w:fill="FFFFFF"/>
        <w:tblLayout w:type="autofit"/>
        <w:tblCellMar>
          <w:top w:w="0" w:type="dxa"/>
          <w:left w:w="0" w:type="dxa"/>
          <w:bottom w:w="0" w:type="dxa"/>
          <w:right w:w="0" w:type="dxa"/>
        </w:tblCellMar>
      </w:tblPr>
      <w:tblGrid>
        <w:gridCol w:w="472"/>
        <w:gridCol w:w="3392"/>
        <w:gridCol w:w="5140"/>
        <w:gridCol w:w="491"/>
      </w:tblGrid>
      <w:tr>
        <w:tblPrEx>
          <w:tblCellMar>
            <w:top w:w="0" w:type="dxa"/>
            <w:left w:w="0" w:type="dxa"/>
            <w:bottom w:w="0" w:type="dxa"/>
            <w:right w:w="0" w:type="dxa"/>
          </w:tblCellMar>
        </w:tblPrEx>
        <w:tc>
          <w:tcPr>
            <w:tcW w:w="0" w:type="auto"/>
            <w:gridSpan w:val="4"/>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jc w:val="center"/>
              <w:rPr>
                <w:rFonts w:ascii="黑体" w:hAnsi="黑体" w:eastAsia="黑体" w:cs="宋体"/>
                <w:color w:val="000000" w:themeColor="text1"/>
                <w:sz w:val="32"/>
                <w:szCs w:val="32"/>
              </w:rPr>
            </w:pPr>
            <w:r>
              <w:rPr>
                <w:rFonts w:hint="eastAsia" w:ascii="黑体" w:hAnsi="黑体" w:eastAsia="黑体" w:cs="宋体"/>
                <w:color w:val="000000" w:themeColor="text1"/>
                <w:sz w:val="32"/>
                <w:szCs w:val="32"/>
              </w:rPr>
              <w:t>投标保证金</w:t>
            </w: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b/>
                <w:bCs/>
                <w:color w:val="000000" w:themeColor="text1"/>
                <w:sz w:val="22"/>
                <w:szCs w:val="22"/>
              </w:rPr>
            </w:pPr>
            <w:r>
              <w:rPr>
                <w:rFonts w:hint="eastAsia" w:ascii="宋体" w:hAnsi="宋体" w:cs="宋体"/>
                <w:b/>
                <w:bCs/>
                <w:color w:val="000000" w:themeColor="text1"/>
                <w:sz w:val="22"/>
                <w:szCs w:val="22"/>
              </w:rPr>
              <w:t>一、</w:t>
            </w:r>
          </w:p>
        </w:tc>
        <w:tc>
          <w:tcPr>
            <w:tcW w:w="0" w:type="auto"/>
            <w:gridSpan w:val="3"/>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b/>
                <w:bCs/>
                <w:color w:val="000000" w:themeColor="text1"/>
                <w:sz w:val="22"/>
                <w:szCs w:val="22"/>
              </w:rPr>
            </w:pPr>
            <w:r>
              <w:rPr>
                <w:rFonts w:hint="eastAsia" w:ascii="宋体" w:hAnsi="宋体" w:cs="宋体"/>
                <w:b/>
                <w:bCs/>
                <w:color w:val="000000" w:themeColor="text1"/>
                <w:sz w:val="22"/>
                <w:szCs w:val="22"/>
              </w:rPr>
              <w:t>投标保证金的提交形式与金额：</w:t>
            </w:r>
          </w:p>
        </w:tc>
      </w:tr>
      <w:tr>
        <w:tblPrEx>
          <w:shd w:val="clear" w:color="auto" w:fill="FFFFFF"/>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22"/>
                <w:szCs w:val="22"/>
              </w:rPr>
            </w:pPr>
          </w:p>
        </w:tc>
        <w:tc>
          <w:tcPr>
            <w:tcW w:w="0" w:type="auto"/>
            <w:gridSpan w:val="3"/>
            <w:vMerge w:val="restart"/>
            <w:tcBorders>
              <w:top w:val="nil"/>
              <w:left w:val="nil"/>
              <w:right w:val="nil"/>
            </w:tcBorders>
            <w:shd w:val="clear" w:color="auto" w:fill="FFFFFF"/>
            <w:tcMar>
              <w:top w:w="0" w:type="dxa"/>
              <w:left w:w="30" w:type="dxa"/>
              <w:bottom w:w="0" w:type="dxa"/>
              <w:right w:w="0" w:type="dxa"/>
            </w:tcMar>
          </w:tcPr>
          <w:p>
            <w:pPr>
              <w:widowControl/>
              <w:snapToGrid w:val="0"/>
              <w:spacing w:line="360" w:lineRule="auto"/>
              <w:rPr>
                <w:rFonts w:ascii="宋体" w:hAnsi="宋体" w:cs="宋体"/>
                <w:color w:val="000000" w:themeColor="text1"/>
                <w:sz w:val="22"/>
                <w:szCs w:val="22"/>
              </w:rPr>
            </w:pPr>
            <w:r>
              <w:rPr>
                <w:rFonts w:ascii="宋体" w:hAnsi="宋体" w:cs="宋体"/>
                <w:b/>
                <w:bCs/>
                <w:color w:val="000000" w:themeColor="text1"/>
                <w:sz w:val="22"/>
                <w:szCs w:val="22"/>
              </w:rPr>
              <w:t>1、</w:t>
            </w:r>
            <w:r>
              <w:rPr>
                <w:rFonts w:hint="eastAsia" w:ascii="宋体" w:hAnsi="宋体" w:cs="宋体"/>
                <w:color w:val="000000" w:themeColor="text1"/>
                <w:sz w:val="22"/>
                <w:szCs w:val="22"/>
              </w:rPr>
              <w:t>投标保证金的提交形式：非现金形式。</w:t>
            </w:r>
          </w:p>
          <w:p>
            <w:pPr>
              <w:widowControl/>
              <w:snapToGrid w:val="0"/>
              <w:spacing w:line="360" w:lineRule="auto"/>
              <w:rPr>
                <w:rFonts w:ascii="宋体" w:hAnsi="宋体" w:cs="宋体"/>
                <w:color w:val="000000" w:themeColor="text1"/>
                <w:sz w:val="22"/>
                <w:szCs w:val="22"/>
              </w:rPr>
            </w:pPr>
            <w:r>
              <w:rPr>
                <w:rFonts w:ascii="宋体" w:hAnsi="宋体" w:cs="宋体"/>
                <w:b/>
                <w:bCs/>
                <w:color w:val="000000" w:themeColor="text1"/>
                <w:sz w:val="22"/>
                <w:szCs w:val="22"/>
              </w:rPr>
              <w:t>2、</w:t>
            </w:r>
            <w:r>
              <w:rPr>
                <w:rFonts w:hint="eastAsia" w:ascii="宋体" w:hAnsi="宋体" w:cs="宋体"/>
                <w:color w:val="000000" w:themeColor="text1"/>
                <w:sz w:val="22"/>
                <w:szCs w:val="22"/>
              </w:rPr>
              <w:t>投标保证金金额：投标人应按本附件“项目相关信息”中规定的金额缴纳投标保证金，并作为投标文件的组成部分。</w:t>
            </w: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22"/>
                <w:szCs w:val="22"/>
              </w:rPr>
            </w:pPr>
          </w:p>
        </w:tc>
        <w:tc>
          <w:tcPr>
            <w:tcW w:w="0" w:type="auto"/>
            <w:gridSpan w:val="3"/>
            <w:vMerge w:val="continue"/>
            <w:tcBorders>
              <w:left w:val="nil"/>
              <w:bottom w:val="nil"/>
              <w:right w:val="nil"/>
            </w:tcBorders>
            <w:shd w:val="clear" w:color="auto" w:fill="FFFFFF"/>
            <w:tcMar>
              <w:top w:w="0" w:type="dxa"/>
              <w:left w:w="30" w:type="dxa"/>
              <w:bottom w:w="0" w:type="dxa"/>
              <w:right w:w="0" w:type="dxa"/>
            </w:tcMar>
          </w:tcPr>
          <w:p>
            <w:pPr>
              <w:widowControl/>
              <w:snapToGrid w:val="0"/>
              <w:spacing w:line="360" w:lineRule="auto"/>
              <w:rPr>
                <w:rFonts w:ascii="宋体" w:hAnsi="宋体" w:cs="宋体"/>
                <w:color w:val="000000" w:themeColor="text1"/>
                <w:sz w:val="22"/>
                <w:szCs w:val="22"/>
              </w:rPr>
            </w:pP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b/>
                <w:bCs/>
                <w:color w:val="000000" w:themeColor="text1"/>
                <w:sz w:val="22"/>
                <w:szCs w:val="22"/>
              </w:rPr>
            </w:pPr>
            <w:r>
              <w:rPr>
                <w:rFonts w:hint="eastAsia" w:ascii="宋体" w:hAnsi="宋体" w:cs="宋体"/>
                <w:b/>
                <w:bCs/>
                <w:color w:val="000000" w:themeColor="text1"/>
                <w:sz w:val="22"/>
                <w:szCs w:val="22"/>
              </w:rPr>
              <w:t>二、</w:t>
            </w:r>
          </w:p>
        </w:tc>
        <w:tc>
          <w:tcPr>
            <w:tcW w:w="3332" w:type="dxa"/>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b/>
                <w:bCs/>
                <w:color w:val="000000" w:themeColor="text1"/>
                <w:sz w:val="22"/>
                <w:szCs w:val="22"/>
              </w:rPr>
            </w:pPr>
            <w:r>
              <w:rPr>
                <w:rFonts w:hint="eastAsia" w:ascii="宋体" w:hAnsi="宋体" w:cs="宋体"/>
                <w:b/>
                <w:bCs/>
                <w:color w:val="000000" w:themeColor="text1"/>
                <w:sz w:val="22"/>
                <w:szCs w:val="22"/>
              </w:rPr>
              <w:t>我司保证金账户信息：</w:t>
            </w:r>
          </w:p>
        </w:tc>
        <w:tc>
          <w:tcPr>
            <w:tcW w:w="5183" w:type="dxa"/>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18"/>
                <w:szCs w:val="18"/>
              </w:rPr>
            </w:pPr>
          </w:p>
        </w:tc>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18"/>
                <w:szCs w:val="18"/>
              </w:rPr>
            </w:pP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22"/>
                <w:szCs w:val="22"/>
              </w:rPr>
            </w:pPr>
          </w:p>
        </w:tc>
        <w:tc>
          <w:tcPr>
            <w:tcW w:w="3332" w:type="dxa"/>
            <w:tcBorders>
              <w:top w:val="single" w:color="000000" w:sz="12" w:space="0"/>
              <w:left w:val="single" w:color="000000" w:sz="12" w:space="0"/>
              <w:bottom w:val="single" w:color="000000" w:sz="6" w:space="0"/>
              <w:right w:val="single" w:color="000000" w:sz="6" w:space="0"/>
            </w:tcBorders>
            <w:shd w:val="clear" w:color="auto" w:fill="FFFFFF"/>
            <w:tcMar>
              <w:top w:w="0" w:type="dxa"/>
              <w:left w:w="30" w:type="dxa"/>
              <w:bottom w:w="0" w:type="dxa"/>
              <w:right w:w="0" w:type="dxa"/>
            </w:tcMar>
            <w:vAlign w:val="center"/>
          </w:tcPr>
          <w:p>
            <w:pPr>
              <w:widowControl/>
              <w:snapToGrid w:val="0"/>
              <w:spacing w:line="360" w:lineRule="auto"/>
              <w:jc w:val="center"/>
              <w:rPr>
                <w:rFonts w:ascii="宋体" w:hAnsi="宋体" w:cs="宋体"/>
                <w:color w:val="000000" w:themeColor="text1"/>
                <w:sz w:val="22"/>
                <w:szCs w:val="22"/>
              </w:rPr>
            </w:pPr>
            <w:r>
              <w:rPr>
                <w:rFonts w:hint="eastAsia" w:ascii="宋体" w:hAnsi="宋体" w:cs="宋体"/>
                <w:color w:val="000000" w:themeColor="text1"/>
                <w:sz w:val="22"/>
                <w:szCs w:val="22"/>
              </w:rPr>
              <w:t>收款单位名称</w:t>
            </w:r>
          </w:p>
        </w:tc>
        <w:tc>
          <w:tcPr>
            <w:tcW w:w="5690" w:type="dxa"/>
            <w:gridSpan w:val="2"/>
            <w:tcBorders>
              <w:top w:val="single" w:color="000000" w:sz="12" w:space="0"/>
              <w:left w:val="single" w:color="000000" w:sz="6" w:space="0"/>
              <w:bottom w:val="single" w:color="000000" w:sz="6" w:space="0"/>
              <w:right w:val="single" w:color="000000" w:sz="12" w:space="0"/>
            </w:tcBorders>
            <w:shd w:val="clear" w:color="auto" w:fill="FFFFFF"/>
            <w:tcMar>
              <w:top w:w="0" w:type="dxa"/>
              <w:left w:w="30" w:type="dxa"/>
              <w:bottom w:w="0" w:type="dxa"/>
              <w:right w:w="0" w:type="dxa"/>
            </w:tcMar>
            <w:vAlign w:val="center"/>
          </w:tcPr>
          <w:p>
            <w:pPr>
              <w:widowControl/>
              <w:snapToGrid w:val="0"/>
              <w:spacing w:line="360" w:lineRule="auto"/>
              <w:jc w:val="center"/>
              <w:rPr>
                <w:rFonts w:hint="eastAsia" w:ascii="宋体" w:hAnsi="宋体" w:eastAsia="宋体" w:cs="宋体"/>
                <w:color w:val="000000" w:themeColor="text1"/>
                <w:sz w:val="22"/>
                <w:szCs w:val="22"/>
                <w:lang w:eastAsia="zh-CN"/>
              </w:rPr>
            </w:pPr>
            <w:r>
              <w:rPr>
                <w:rFonts w:hint="eastAsia" w:ascii="宋体" w:hAnsi="宋体" w:cs="宋体"/>
                <w:color w:val="000000" w:themeColor="text1"/>
                <w:sz w:val="22"/>
                <w:szCs w:val="22"/>
                <w:lang w:eastAsia="zh-CN"/>
              </w:rPr>
              <w:t>测试代理机构</w:t>
            </w: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22"/>
                <w:szCs w:val="22"/>
              </w:rPr>
            </w:pPr>
          </w:p>
        </w:tc>
        <w:tc>
          <w:tcPr>
            <w:tcW w:w="3332" w:type="dxa"/>
            <w:tcBorders>
              <w:top w:val="single" w:color="000000" w:sz="6" w:space="0"/>
              <w:left w:val="single" w:color="000000" w:sz="12" w:space="0"/>
              <w:bottom w:val="single" w:color="000000" w:sz="6" w:space="0"/>
              <w:right w:val="single" w:color="000000" w:sz="6" w:space="0"/>
            </w:tcBorders>
            <w:shd w:val="clear" w:color="auto" w:fill="FFFFFF"/>
            <w:tcMar>
              <w:top w:w="0" w:type="dxa"/>
              <w:left w:w="30" w:type="dxa"/>
              <w:bottom w:w="0" w:type="dxa"/>
              <w:right w:w="0" w:type="dxa"/>
            </w:tcMar>
            <w:vAlign w:val="center"/>
          </w:tcPr>
          <w:p>
            <w:pPr>
              <w:widowControl/>
              <w:snapToGrid w:val="0"/>
              <w:spacing w:line="360" w:lineRule="auto"/>
              <w:jc w:val="center"/>
              <w:rPr>
                <w:rFonts w:ascii="宋体" w:hAnsi="宋体" w:cs="宋体"/>
                <w:color w:val="000000" w:themeColor="text1"/>
                <w:sz w:val="22"/>
                <w:szCs w:val="22"/>
              </w:rPr>
            </w:pPr>
            <w:r>
              <w:rPr>
                <w:rFonts w:hint="eastAsia" w:ascii="宋体" w:hAnsi="宋体" w:cs="宋体"/>
                <w:color w:val="000000" w:themeColor="text1"/>
                <w:sz w:val="22"/>
                <w:szCs w:val="22"/>
              </w:rPr>
              <w:t>开户银行</w:t>
            </w:r>
          </w:p>
        </w:tc>
        <w:tc>
          <w:tcPr>
            <w:tcW w:w="5690" w:type="dxa"/>
            <w:gridSpan w:val="2"/>
            <w:tcBorders>
              <w:top w:val="single" w:color="000000" w:sz="6" w:space="0"/>
              <w:left w:val="single" w:color="000000" w:sz="6" w:space="0"/>
              <w:bottom w:val="single" w:color="000000" w:sz="6" w:space="0"/>
              <w:right w:val="single" w:color="000000" w:sz="12" w:space="0"/>
            </w:tcBorders>
            <w:shd w:val="clear" w:color="auto" w:fill="FFFFFF"/>
            <w:tcMar>
              <w:top w:w="0" w:type="dxa"/>
              <w:left w:w="30" w:type="dxa"/>
              <w:bottom w:w="0" w:type="dxa"/>
              <w:right w:w="0" w:type="dxa"/>
            </w:tcMar>
            <w:vAlign w:val="center"/>
          </w:tcPr>
          <w:p>
            <w:pPr>
              <w:widowControl/>
              <w:snapToGrid w:val="0"/>
              <w:spacing w:line="360" w:lineRule="auto"/>
              <w:jc w:val="center"/>
              <w:rPr>
                <w:rFonts w:ascii="宋体" w:hAnsi="宋体" w:cs="宋体"/>
                <w:color w:val="000000" w:themeColor="text1"/>
                <w:sz w:val="22"/>
                <w:szCs w:val="22"/>
              </w:rPr>
            </w:pP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22"/>
                <w:szCs w:val="22"/>
              </w:rPr>
            </w:pPr>
          </w:p>
        </w:tc>
        <w:tc>
          <w:tcPr>
            <w:tcW w:w="3332" w:type="dxa"/>
            <w:tcBorders>
              <w:top w:val="single" w:color="000000" w:sz="6" w:space="0"/>
              <w:left w:val="single" w:color="000000" w:sz="12" w:space="0"/>
              <w:bottom w:val="single" w:color="000000" w:sz="12" w:space="0"/>
              <w:right w:val="single" w:color="000000" w:sz="6" w:space="0"/>
            </w:tcBorders>
            <w:shd w:val="clear" w:color="auto" w:fill="FFFFFF"/>
            <w:tcMar>
              <w:top w:w="0" w:type="dxa"/>
              <w:left w:w="30" w:type="dxa"/>
              <w:bottom w:w="0" w:type="dxa"/>
              <w:right w:w="0" w:type="dxa"/>
            </w:tcMar>
            <w:vAlign w:val="center"/>
          </w:tcPr>
          <w:p>
            <w:pPr>
              <w:widowControl/>
              <w:snapToGrid w:val="0"/>
              <w:spacing w:line="360" w:lineRule="auto"/>
              <w:jc w:val="center"/>
              <w:rPr>
                <w:rFonts w:ascii="宋体" w:hAnsi="宋体" w:cs="宋体"/>
                <w:color w:val="000000" w:themeColor="text1"/>
                <w:sz w:val="22"/>
                <w:szCs w:val="22"/>
              </w:rPr>
            </w:pPr>
            <w:r>
              <w:rPr>
                <w:rFonts w:hint="eastAsia" w:ascii="宋体" w:hAnsi="宋体" w:cs="宋体"/>
                <w:color w:val="000000" w:themeColor="text1"/>
                <w:sz w:val="22"/>
                <w:szCs w:val="22"/>
              </w:rPr>
              <w:t>账  号</w:t>
            </w:r>
          </w:p>
        </w:tc>
        <w:tc>
          <w:tcPr>
            <w:tcW w:w="5690" w:type="dxa"/>
            <w:gridSpan w:val="2"/>
            <w:tcBorders>
              <w:top w:val="single" w:color="000000" w:sz="6" w:space="0"/>
              <w:left w:val="single" w:color="000000" w:sz="6" w:space="0"/>
              <w:bottom w:val="single" w:color="000000" w:sz="12" w:space="0"/>
              <w:right w:val="single" w:color="000000" w:sz="12" w:space="0"/>
            </w:tcBorders>
            <w:shd w:val="clear" w:color="auto" w:fill="FFFFFF"/>
            <w:tcMar>
              <w:top w:w="0" w:type="dxa"/>
              <w:left w:w="30" w:type="dxa"/>
              <w:bottom w:w="0" w:type="dxa"/>
              <w:right w:w="0" w:type="dxa"/>
            </w:tcMar>
            <w:vAlign w:val="center"/>
          </w:tcPr>
          <w:p>
            <w:pPr>
              <w:widowControl/>
              <w:snapToGrid w:val="0"/>
              <w:spacing w:line="360" w:lineRule="auto"/>
              <w:jc w:val="center"/>
              <w:rPr>
                <w:rFonts w:ascii="宋体" w:hAnsi="宋体" w:cs="宋体"/>
                <w:color w:val="000000" w:themeColor="text1"/>
                <w:sz w:val="22"/>
                <w:szCs w:val="22"/>
              </w:rPr>
            </w:pP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22"/>
                <w:szCs w:val="22"/>
              </w:rPr>
            </w:pPr>
          </w:p>
        </w:tc>
        <w:tc>
          <w:tcPr>
            <w:tcW w:w="0" w:type="auto"/>
            <w:gridSpan w:val="3"/>
            <w:vMerge w:val="restart"/>
            <w:tcBorders>
              <w:top w:val="nil"/>
              <w:left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b/>
                <w:bCs/>
                <w:color w:val="000000" w:themeColor="text1"/>
                <w:sz w:val="22"/>
                <w:szCs w:val="22"/>
              </w:rPr>
            </w:pPr>
            <w:r>
              <w:rPr>
                <w:rFonts w:hint="eastAsia" w:ascii="宋体" w:hAnsi="宋体" w:cs="宋体"/>
                <w:b/>
                <w:bCs/>
                <w:color w:val="000000" w:themeColor="text1"/>
                <w:sz w:val="22"/>
                <w:szCs w:val="22"/>
              </w:rPr>
              <w:t>注：</w:t>
            </w:r>
            <w:r>
              <w:rPr>
                <w:rFonts w:ascii="宋体" w:hAnsi="宋体" w:cs="宋体"/>
                <w:b/>
                <w:bCs/>
                <w:color w:val="000000" w:themeColor="text1"/>
                <w:sz w:val="23"/>
              </w:rPr>
              <w:t>1、投标人请在缴款凭证‘备注'栏写明（</w:t>
            </w:r>
            <w:r>
              <w:rPr>
                <w:rFonts w:hint="eastAsia" w:ascii="宋体" w:hAnsi="宋体" w:cs="宋体"/>
                <w:b/>
                <w:bCs/>
                <w:color w:val="000000" w:themeColor="text1"/>
                <w:sz w:val="23"/>
              </w:rPr>
              <w:t>），以便查询。</w:t>
            </w:r>
          </w:p>
          <w:p>
            <w:pPr>
              <w:snapToGrid w:val="0"/>
              <w:spacing w:line="360" w:lineRule="auto"/>
              <w:ind w:firstLine="440" w:firstLineChars="200"/>
              <w:rPr>
                <w:rFonts w:ascii="宋体" w:hAnsi="宋体" w:cs="宋体"/>
                <w:b/>
                <w:bCs/>
                <w:color w:val="000000" w:themeColor="text1"/>
                <w:sz w:val="22"/>
                <w:szCs w:val="22"/>
              </w:rPr>
            </w:pPr>
            <w:r>
              <w:rPr>
                <w:rFonts w:ascii="宋体" w:hAnsi="宋体" w:cs="宋体"/>
                <w:color w:val="000000" w:themeColor="text1"/>
                <w:sz w:val="22"/>
                <w:szCs w:val="22"/>
              </w:rPr>
              <w:t>2、有效期：投标保证金应在投标有效期内有效。</w:t>
            </w: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22"/>
                <w:szCs w:val="22"/>
              </w:rPr>
            </w:pPr>
          </w:p>
        </w:tc>
        <w:tc>
          <w:tcPr>
            <w:tcW w:w="0" w:type="auto"/>
            <w:gridSpan w:val="3"/>
            <w:vMerge w:val="continue"/>
            <w:tcBorders>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22"/>
                <w:szCs w:val="22"/>
              </w:rPr>
            </w:pP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22"/>
                <w:szCs w:val="22"/>
              </w:rPr>
            </w:pPr>
            <w:r>
              <w:rPr>
                <w:rFonts w:hint="eastAsia" w:ascii="宋体" w:hAnsi="宋体" w:cs="宋体"/>
                <w:color w:val="000000" w:themeColor="text1"/>
                <w:sz w:val="22"/>
                <w:szCs w:val="22"/>
              </w:rPr>
              <w:t>三、</w:t>
            </w:r>
          </w:p>
        </w:tc>
        <w:tc>
          <w:tcPr>
            <w:tcW w:w="0" w:type="auto"/>
            <w:gridSpan w:val="3"/>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b/>
                <w:bCs/>
                <w:color w:val="000000" w:themeColor="text1"/>
                <w:sz w:val="22"/>
                <w:szCs w:val="22"/>
              </w:rPr>
            </w:pPr>
            <w:r>
              <w:rPr>
                <w:rFonts w:hint="eastAsia" w:ascii="宋体" w:hAnsi="宋体" w:cs="宋体"/>
                <w:b/>
                <w:bCs/>
                <w:color w:val="000000" w:themeColor="text1"/>
                <w:sz w:val="22"/>
                <w:szCs w:val="22"/>
              </w:rPr>
              <w:t>项目相关信息</w:t>
            </w: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18"/>
                <w:szCs w:val="18"/>
              </w:rPr>
            </w:pPr>
          </w:p>
        </w:tc>
        <w:tc>
          <w:tcPr>
            <w:tcW w:w="0" w:type="auto"/>
            <w:gridSpan w:val="3"/>
            <w:vMerge w:val="restart"/>
            <w:tcBorders>
              <w:top w:val="nil"/>
              <w:left w:val="nil"/>
              <w:right w:val="nil"/>
            </w:tcBorders>
            <w:shd w:val="clear" w:color="auto" w:fill="FFFFFF"/>
            <w:tcMar>
              <w:top w:w="0" w:type="dxa"/>
              <w:left w:w="30" w:type="dxa"/>
              <w:bottom w:w="0" w:type="dxa"/>
              <w:right w:w="0" w:type="dxa"/>
            </w:tcMar>
            <w:vAlign w:val="center"/>
          </w:tcPr>
          <w:p>
            <w:pPr>
              <w:widowControl/>
              <w:snapToGrid w:val="0"/>
              <w:spacing w:line="360" w:lineRule="auto"/>
              <w:rPr>
                <w:rFonts w:hint="eastAsia" w:ascii="宋体" w:hAnsi="宋体" w:eastAsia="宋体" w:cs="宋体"/>
                <w:color w:val="000000" w:themeColor="text1"/>
                <w:sz w:val="22"/>
                <w:szCs w:val="22"/>
                <w:lang w:eastAsia="zh-CN"/>
              </w:rPr>
            </w:pPr>
            <w:r>
              <w:rPr>
                <w:rFonts w:hint="eastAsia" w:ascii="宋体" w:hAnsi="宋体" w:cs="宋体"/>
                <w:color w:val="000000" w:themeColor="text1"/>
                <w:sz w:val="22"/>
                <w:szCs w:val="22"/>
              </w:rPr>
              <w:t>（</w:t>
            </w:r>
            <w:r>
              <w:rPr>
                <w:rFonts w:ascii="宋体" w:hAnsi="宋体" w:cs="宋体"/>
                <w:color w:val="000000" w:themeColor="text1"/>
                <w:sz w:val="22"/>
                <w:szCs w:val="22"/>
              </w:rPr>
              <w:t>1）</w:t>
            </w:r>
            <w:r>
              <w:rPr>
                <w:rFonts w:hint="eastAsia" w:ascii="宋体" w:hAnsi="宋体" w:cs="宋体"/>
                <w:color w:val="000000" w:themeColor="text1"/>
                <w:sz w:val="22"/>
                <w:szCs w:val="22"/>
              </w:rPr>
              <w:t>项目名称：</w:t>
            </w:r>
            <w:r>
              <w:rPr>
                <w:rFonts w:hint="eastAsia" w:ascii="宋体" w:hAnsi="宋体" w:cs="宋体"/>
                <w:color w:val="000000" w:themeColor="text1"/>
                <w:sz w:val="22"/>
                <w:szCs w:val="22"/>
                <w:lang w:eastAsia="zh-CN"/>
              </w:rPr>
              <w:t>测试项目</w:t>
            </w:r>
          </w:p>
          <w:p>
            <w:pPr>
              <w:widowControl/>
              <w:snapToGrid w:val="0"/>
              <w:spacing w:line="360" w:lineRule="auto"/>
              <w:rPr>
                <w:rFonts w:hint="eastAsia" w:ascii="宋体" w:hAnsi="宋体" w:eastAsia="宋体" w:cs="宋体"/>
                <w:color w:val="000000" w:themeColor="text1"/>
                <w:sz w:val="22"/>
                <w:szCs w:val="22"/>
                <w:lang w:eastAsia="zh-CN"/>
              </w:rPr>
            </w:pPr>
            <w:r>
              <w:rPr>
                <w:rFonts w:hint="eastAsia" w:ascii="宋体" w:hAnsi="宋体" w:cs="宋体"/>
                <w:color w:val="000000" w:themeColor="text1"/>
                <w:sz w:val="22"/>
                <w:szCs w:val="22"/>
              </w:rPr>
              <w:t>（</w:t>
            </w:r>
            <w:r>
              <w:rPr>
                <w:rFonts w:ascii="宋体" w:hAnsi="宋体" w:cs="宋体"/>
                <w:color w:val="000000" w:themeColor="text1"/>
                <w:sz w:val="22"/>
                <w:szCs w:val="22"/>
              </w:rPr>
              <w:t>2）</w:t>
            </w:r>
            <w:r>
              <w:rPr>
                <w:rFonts w:hint="eastAsia" w:ascii="宋体" w:hAnsi="宋体" w:cs="宋体"/>
                <w:color w:val="000000" w:themeColor="text1"/>
                <w:sz w:val="22"/>
                <w:szCs w:val="22"/>
              </w:rPr>
              <w:t>项目编号：</w:t>
            </w: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18"/>
                <w:szCs w:val="18"/>
              </w:rPr>
            </w:pPr>
          </w:p>
        </w:tc>
        <w:tc>
          <w:tcPr>
            <w:tcW w:w="0" w:type="auto"/>
            <w:gridSpan w:val="3"/>
            <w:vMerge w:val="continue"/>
            <w:tcBorders>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22"/>
                <w:szCs w:val="22"/>
              </w:rPr>
            </w:pPr>
          </w:p>
        </w:tc>
      </w:tr>
      <w:tr>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18"/>
                <w:szCs w:val="18"/>
              </w:rPr>
            </w:pPr>
          </w:p>
        </w:tc>
        <w:tc>
          <w:tcPr>
            <w:tcW w:w="0" w:type="auto"/>
            <w:gridSpan w:val="3"/>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b/>
                <w:bCs/>
                <w:color w:val="000000" w:themeColor="text1"/>
                <w:sz w:val="22"/>
                <w:szCs w:val="22"/>
              </w:rPr>
            </w:pPr>
            <w:r>
              <w:rPr>
                <w:rFonts w:hint="eastAsia" w:ascii="宋体" w:hAnsi="宋体" w:cs="宋体"/>
                <w:b/>
                <w:bCs/>
                <w:color w:val="000000" w:themeColor="text1"/>
                <w:sz w:val="22"/>
                <w:szCs w:val="22"/>
              </w:rPr>
              <w:t>标段信息</w:t>
            </w:r>
          </w:p>
        </w:tc>
      </w:tr>
      <w:tr>
        <w:tblPrEx>
          <w:tblCellMar>
            <w:top w:w="0" w:type="dxa"/>
            <w:left w:w="0" w:type="dxa"/>
            <w:bottom w:w="0" w:type="dxa"/>
            <w:right w:w="0" w:type="dxa"/>
          </w:tblCellMar>
        </w:tblPrEx>
        <w:trPr>
          <w:trHeight w:val="435" w:hRule="atLeast"/>
        </w:trPr>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18"/>
                <w:szCs w:val="18"/>
              </w:rPr>
            </w:pPr>
          </w:p>
        </w:tc>
        <w:tc>
          <w:tcPr>
            <w:tcW w:w="3332" w:type="dxa"/>
            <w:tcBorders>
              <w:top w:val="single" w:color="000000" w:sz="6" w:space="0"/>
              <w:left w:val="single" w:color="000000" w:sz="6" w:space="0"/>
              <w:bottom w:val="single" w:color="000000" w:sz="6" w:space="0"/>
              <w:right w:val="single" w:color="000000" w:sz="6" w:space="0"/>
            </w:tcBorders>
            <w:shd w:val="clear" w:color="auto" w:fill="FFFFFF"/>
            <w:tcMar>
              <w:top w:w="0" w:type="dxa"/>
              <w:left w:w="30" w:type="dxa"/>
              <w:bottom w:w="0" w:type="dxa"/>
              <w:right w:w="0" w:type="dxa"/>
            </w:tcMar>
            <w:vAlign w:val="center"/>
          </w:tcPr>
          <w:p>
            <w:pPr>
              <w:widowControl/>
              <w:snapToGrid w:val="0"/>
              <w:spacing w:line="360" w:lineRule="auto"/>
              <w:jc w:val="center"/>
              <w:rPr>
                <w:rFonts w:ascii="宋体" w:hAnsi="宋体" w:cs="宋体"/>
                <w:color w:val="000000" w:themeColor="text1"/>
                <w:sz w:val="22"/>
                <w:szCs w:val="22"/>
              </w:rPr>
            </w:pPr>
            <w:r>
              <w:rPr>
                <w:rFonts w:hint="eastAsia" w:ascii="宋体" w:hAnsi="宋体" w:cs="宋体"/>
                <w:color w:val="000000" w:themeColor="text1"/>
                <w:sz w:val="22"/>
                <w:szCs w:val="22"/>
              </w:rPr>
              <w:t>项目名称</w:t>
            </w:r>
          </w:p>
        </w:tc>
        <w:tc>
          <w:tcPr>
            <w:tcW w:w="5690" w:type="dxa"/>
            <w:gridSpan w:val="2"/>
            <w:tcBorders>
              <w:top w:val="single" w:color="000000" w:sz="6" w:space="0"/>
              <w:left w:val="single" w:color="000000" w:sz="6" w:space="0"/>
              <w:bottom w:val="single" w:color="000000" w:sz="6" w:space="0"/>
              <w:right w:val="single" w:color="000000" w:sz="6" w:space="0"/>
            </w:tcBorders>
            <w:shd w:val="clear" w:color="auto" w:fill="FFFFFF"/>
            <w:tcMar>
              <w:top w:w="0" w:type="dxa"/>
              <w:left w:w="30" w:type="dxa"/>
              <w:bottom w:w="0" w:type="dxa"/>
              <w:right w:w="0" w:type="dxa"/>
            </w:tcMar>
            <w:vAlign w:val="center"/>
          </w:tcPr>
          <w:p>
            <w:pPr>
              <w:widowControl/>
              <w:snapToGrid w:val="0"/>
              <w:spacing w:line="360" w:lineRule="auto"/>
              <w:jc w:val="center"/>
              <w:rPr>
                <w:rFonts w:ascii="宋体" w:hAnsi="宋体" w:cs="宋体"/>
                <w:color w:val="000000" w:themeColor="text1"/>
                <w:sz w:val="22"/>
                <w:szCs w:val="22"/>
              </w:rPr>
            </w:pPr>
            <w:r>
              <w:rPr>
                <w:rFonts w:hint="eastAsia" w:ascii="宋体" w:hAnsi="宋体" w:cs="宋体"/>
                <w:color w:val="000000" w:themeColor="text1"/>
                <w:sz w:val="22"/>
                <w:szCs w:val="22"/>
              </w:rPr>
              <w:t>应收保证金</w:t>
            </w:r>
            <w:r>
              <w:rPr>
                <w:rFonts w:ascii="宋体" w:hAnsi="宋体" w:cs="宋体"/>
                <w:color w:val="000000" w:themeColor="text1"/>
                <w:sz w:val="22"/>
                <w:szCs w:val="22"/>
              </w:rPr>
              <w:t xml:space="preserve">(人民币 </w:t>
            </w:r>
            <w:r>
              <w:rPr>
                <w:rFonts w:hint="eastAsia" w:ascii="宋体" w:hAnsi="宋体" w:cs="宋体"/>
                <w:color w:val="000000" w:themeColor="text1"/>
                <w:sz w:val="22"/>
                <w:szCs w:val="22"/>
              </w:rPr>
              <w:t>元</w:t>
            </w:r>
            <w:r>
              <w:rPr>
                <w:rFonts w:ascii="宋体" w:hAnsi="宋体" w:cs="宋体"/>
                <w:color w:val="000000" w:themeColor="text1"/>
                <w:sz w:val="22"/>
                <w:szCs w:val="22"/>
              </w:rPr>
              <w:t>)</w:t>
            </w:r>
          </w:p>
        </w:tc>
      </w:tr>
      <w:tr>
        <w:tblPrEx>
          <w:tblCellMar>
            <w:top w:w="0" w:type="dxa"/>
            <w:left w:w="0" w:type="dxa"/>
            <w:bottom w:w="0" w:type="dxa"/>
            <w:right w:w="0" w:type="dxa"/>
          </w:tblCellMar>
        </w:tblPrEx>
        <w:trPr>
          <w:trHeight w:val="1593" w:hRule="atLeast"/>
        </w:trPr>
        <w:tc>
          <w:tcPr>
            <w:tcW w:w="0" w:type="auto"/>
            <w:tcBorders>
              <w:top w:val="nil"/>
              <w:left w:val="nil"/>
              <w:bottom w:val="nil"/>
              <w:right w:val="nil"/>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18"/>
                <w:szCs w:val="18"/>
              </w:rPr>
            </w:pPr>
          </w:p>
        </w:tc>
        <w:tc>
          <w:tcPr>
            <w:tcW w:w="3332" w:type="dxa"/>
            <w:tcBorders>
              <w:top w:val="single" w:color="000000" w:sz="6" w:space="0"/>
              <w:left w:val="single" w:color="000000" w:sz="6" w:space="0"/>
              <w:bottom w:val="single" w:color="000000" w:sz="6" w:space="0"/>
              <w:right w:val="single" w:color="000000" w:sz="6" w:space="0"/>
            </w:tcBorders>
            <w:shd w:val="clear" w:color="auto" w:fill="FFFFFF"/>
            <w:tcMar>
              <w:top w:w="0" w:type="dxa"/>
              <w:left w:w="30" w:type="dxa"/>
              <w:bottom w:w="0" w:type="dxa"/>
              <w:right w:w="0" w:type="dxa"/>
            </w:tcMar>
            <w:vAlign w:val="center"/>
          </w:tcPr>
          <w:p>
            <w:pPr>
              <w:widowControl/>
              <w:snapToGrid w:val="0"/>
              <w:spacing w:line="360" w:lineRule="auto"/>
              <w:jc w:val="center"/>
              <w:rPr>
                <w:rFonts w:hint="eastAsia" w:ascii="宋体" w:hAnsi="宋体" w:eastAsia="宋体" w:cs="宋体"/>
                <w:sz w:val="22"/>
                <w:szCs w:val="22"/>
                <w:lang w:eastAsia="zh-CN"/>
              </w:rPr>
            </w:pPr>
            <w:r>
              <w:rPr>
                <w:rFonts w:hint="eastAsia" w:ascii="宋体" w:hAnsi="宋体" w:cs="宋体"/>
                <w:sz w:val="22"/>
                <w:szCs w:val="22"/>
                <w:lang w:eastAsia="zh-CN"/>
              </w:rPr>
              <w:t>测试项目</w:t>
            </w:r>
          </w:p>
        </w:tc>
        <w:tc>
          <w:tcPr>
            <w:tcW w:w="5183" w:type="dxa"/>
            <w:tcBorders>
              <w:top w:val="single" w:color="000000" w:sz="6" w:space="0"/>
              <w:left w:val="single" w:color="000000" w:sz="6" w:space="0"/>
              <w:bottom w:val="single" w:color="000000" w:sz="6" w:space="0"/>
              <w:right w:val="nil"/>
            </w:tcBorders>
            <w:shd w:val="clear" w:color="auto" w:fill="FFFFFF"/>
            <w:tcMar>
              <w:top w:w="0" w:type="dxa"/>
              <w:left w:w="30" w:type="dxa"/>
              <w:bottom w:w="0" w:type="dxa"/>
              <w:right w:w="0" w:type="dxa"/>
            </w:tcMar>
            <w:vAlign w:val="center"/>
          </w:tcPr>
          <w:p>
            <w:pPr>
              <w:widowControl/>
              <w:snapToGrid w:val="0"/>
              <w:spacing w:line="360" w:lineRule="auto"/>
              <w:jc w:val="center"/>
              <w:rPr>
                <w:rFonts w:ascii="宋体" w:hAnsi="宋体" w:cs="宋体"/>
                <w:sz w:val="22"/>
                <w:szCs w:val="22"/>
              </w:rPr>
            </w:pPr>
            <w:r>
              <w:rPr>
                <w:rFonts w:hint="eastAsia" w:ascii="宋体" w:hAnsi="宋体" w:cs="宋体"/>
                <w:sz w:val="22"/>
                <w:szCs w:val="22"/>
              </w:rPr>
              <w:t>10075</w:t>
            </w:r>
            <w:r>
              <w:rPr>
                <w:rFonts w:ascii="宋体" w:hAnsi="宋体" w:cs="宋体"/>
                <w:sz w:val="22"/>
                <w:szCs w:val="22"/>
              </w:rPr>
              <w:t>.00</w:t>
            </w:r>
          </w:p>
        </w:tc>
        <w:tc>
          <w:tcPr>
            <w:tcW w:w="0" w:type="auto"/>
            <w:tcBorders>
              <w:top w:val="single" w:color="000000" w:sz="6" w:space="0"/>
              <w:left w:val="nil"/>
              <w:bottom w:val="single" w:color="000000" w:sz="6" w:space="0"/>
              <w:right w:val="single" w:color="000000" w:sz="6" w:space="0"/>
            </w:tcBorders>
            <w:shd w:val="clear" w:color="auto" w:fill="FFFFFF"/>
            <w:tcMar>
              <w:top w:w="0" w:type="dxa"/>
              <w:left w:w="30" w:type="dxa"/>
              <w:bottom w:w="0" w:type="dxa"/>
              <w:right w:w="0" w:type="dxa"/>
            </w:tcMar>
            <w:vAlign w:val="center"/>
          </w:tcPr>
          <w:p>
            <w:pPr>
              <w:widowControl/>
              <w:snapToGrid w:val="0"/>
              <w:spacing w:line="360" w:lineRule="auto"/>
              <w:rPr>
                <w:rFonts w:ascii="宋体" w:hAnsi="宋体" w:cs="宋体"/>
                <w:color w:val="000000" w:themeColor="text1"/>
                <w:sz w:val="18"/>
                <w:szCs w:val="18"/>
              </w:rPr>
            </w:pPr>
          </w:p>
        </w:tc>
      </w:tr>
    </w:tbl>
    <w:p>
      <w:pPr>
        <w:rPr>
          <w:b/>
          <w:color w:val="000000" w:themeColor="text1"/>
        </w:rPr>
      </w:pPr>
    </w:p>
    <w:p>
      <w:pPr>
        <w:widowControl/>
        <w:autoSpaceDE/>
        <w:autoSpaceDN/>
        <w:adjustRightInd/>
        <w:spacing w:line="360" w:lineRule="auto"/>
        <w:rPr>
          <w:color w:val="000000" w:themeColor="text1"/>
          <w:u w:val="single"/>
        </w:rPr>
      </w:pPr>
    </w:p>
    <w:p>
      <w:pPr>
        <w:snapToGrid w:val="0"/>
        <w:spacing w:line="360" w:lineRule="auto"/>
        <w:jc w:val="center"/>
        <w:outlineLvl w:val="1"/>
        <w:rPr>
          <w:b/>
          <w:color w:val="000000" w:themeColor="text1"/>
        </w:rPr>
      </w:pPr>
      <w:r>
        <w:rPr>
          <w:color w:val="000000" w:themeColor="text1"/>
          <w:u w:val="single"/>
        </w:rPr>
        <w:br w:type="page"/>
      </w:r>
      <w:bookmarkStart w:id="39" w:name="_Toc17675"/>
      <w:bookmarkStart w:id="40" w:name="_Toc21331"/>
      <w:bookmarkStart w:id="41" w:name="_Toc17861"/>
      <w:bookmarkStart w:id="42" w:name="_Toc6796"/>
      <w:bookmarkStart w:id="43" w:name="_Toc33707676"/>
      <w:r>
        <w:rPr>
          <w:rFonts w:hint="eastAsia"/>
          <w:b/>
          <w:bCs/>
          <w:color w:val="000000" w:themeColor="text1"/>
          <w:sz w:val="28"/>
          <w:szCs w:val="28"/>
        </w:rPr>
        <w:t>第二部分投标人须知通用条款</w:t>
      </w:r>
      <w:bookmarkEnd w:id="39"/>
      <w:bookmarkEnd w:id="40"/>
      <w:bookmarkEnd w:id="41"/>
      <w:bookmarkEnd w:id="42"/>
      <w:bookmarkEnd w:id="43"/>
    </w:p>
    <w:p>
      <w:pPr>
        <w:snapToGrid w:val="0"/>
        <w:spacing w:line="360" w:lineRule="auto"/>
        <w:ind w:left="420" w:leftChars="210" w:right="560" w:rightChars="280"/>
        <w:jc w:val="center"/>
        <w:outlineLvl w:val="2"/>
        <w:rPr>
          <w:rFonts w:ascii="宋体" w:hAnsi="宋体" w:cs="楷体_GB2312"/>
          <w:color w:val="000000" w:themeColor="text1"/>
          <w:sz w:val="28"/>
          <w:szCs w:val="28"/>
        </w:rPr>
      </w:pPr>
      <w:bookmarkStart w:id="44" w:name="_Toc14378"/>
      <w:bookmarkStart w:id="45" w:name="_Toc31692"/>
      <w:bookmarkStart w:id="46" w:name="_Toc3144"/>
      <w:bookmarkStart w:id="47" w:name="_Toc28465"/>
      <w:r>
        <w:rPr>
          <w:rFonts w:hint="eastAsia" w:ascii="宋体" w:hAnsi="宋体"/>
          <w:b/>
          <w:color w:val="000000" w:themeColor="text1"/>
          <w:sz w:val="28"/>
          <w:szCs w:val="28"/>
          <w:lang w:eastAsia="zh-TW"/>
        </w:rPr>
        <w:t>一、</w:t>
      </w:r>
      <w:r>
        <w:rPr>
          <w:rFonts w:hint="eastAsia" w:ascii="宋体" w:hAnsi="宋体"/>
          <w:b/>
          <w:color w:val="000000" w:themeColor="text1"/>
          <w:sz w:val="28"/>
          <w:szCs w:val="28"/>
        </w:rPr>
        <w:t>总则</w:t>
      </w:r>
      <w:bookmarkEnd w:id="44"/>
      <w:bookmarkEnd w:id="45"/>
      <w:bookmarkEnd w:id="46"/>
      <w:bookmarkEnd w:id="47"/>
    </w:p>
    <w:p>
      <w:pPr>
        <w:numPr>
          <w:ilvl w:val="0"/>
          <w:numId w:val="16"/>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适用范围</w:t>
      </w:r>
    </w:p>
    <w:p>
      <w:pPr>
        <w:numPr>
          <w:ilvl w:val="1"/>
          <w:numId w:val="17"/>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本招标文件适用于本投标邀请中所述项目的招标采购。</w:t>
      </w:r>
    </w:p>
    <w:p>
      <w:pPr>
        <w:numPr>
          <w:ilvl w:val="0"/>
          <w:numId w:val="16"/>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定义</w:t>
      </w:r>
    </w:p>
    <w:p>
      <w:pPr>
        <w:numPr>
          <w:ilvl w:val="1"/>
          <w:numId w:val="18"/>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招标人是依照相关规定提出招标项目、进行招标的法人或者其他组织。</w:t>
      </w:r>
      <w:r>
        <w:rPr>
          <w:rFonts w:hint="eastAsia" w:ascii="宋体" w:hAnsi="宋体"/>
          <w:color w:val="000000" w:themeColor="text1"/>
          <w:sz w:val="24"/>
          <w:szCs w:val="24"/>
          <w:lang w:eastAsia="zh-TW"/>
        </w:rPr>
        <w:t>本招标文件</w:t>
      </w:r>
      <w:r>
        <w:rPr>
          <w:rFonts w:hint="eastAsia" w:ascii="宋体" w:hAnsi="宋体"/>
          <w:color w:val="000000" w:themeColor="text1"/>
          <w:sz w:val="24"/>
          <w:szCs w:val="24"/>
        </w:rPr>
        <w:t>“投标人须知前附表”</w:t>
      </w:r>
      <w:r>
        <w:rPr>
          <w:rFonts w:hint="eastAsia" w:ascii="宋体" w:hAnsi="宋体"/>
          <w:color w:val="000000" w:themeColor="text1"/>
          <w:sz w:val="24"/>
          <w:szCs w:val="24"/>
          <w:lang w:eastAsia="zh-TW"/>
        </w:rPr>
        <w:t>中所述的招标人已拥有一笔资金</w:t>
      </w:r>
      <w:r>
        <w:rPr>
          <w:rFonts w:hint="eastAsia" w:ascii="宋体" w:hAnsi="宋体"/>
          <w:color w:val="000000" w:themeColor="text1"/>
          <w:sz w:val="24"/>
          <w:szCs w:val="24"/>
        </w:rPr>
        <w:t>或资金来源已落实</w:t>
      </w:r>
      <w:r>
        <w:rPr>
          <w:rFonts w:hint="eastAsia" w:ascii="宋体" w:hAnsi="宋体"/>
          <w:color w:val="000000" w:themeColor="text1"/>
          <w:sz w:val="24"/>
          <w:szCs w:val="24"/>
          <w:lang w:eastAsia="zh-TW"/>
        </w:rPr>
        <w:t>。招标人计划将一部分</w:t>
      </w:r>
      <w:r>
        <w:rPr>
          <w:rFonts w:hint="eastAsia" w:ascii="宋体" w:hAnsi="宋体"/>
          <w:color w:val="000000" w:themeColor="text1"/>
          <w:sz w:val="24"/>
          <w:szCs w:val="24"/>
        </w:rPr>
        <w:t>或全部</w:t>
      </w:r>
      <w:r>
        <w:rPr>
          <w:rFonts w:hint="eastAsia" w:ascii="宋体" w:hAnsi="宋体"/>
          <w:color w:val="000000" w:themeColor="text1"/>
          <w:sz w:val="24"/>
          <w:szCs w:val="24"/>
          <w:lang w:eastAsia="zh-TW"/>
        </w:rPr>
        <w:t>资金用于支付本次</w:t>
      </w:r>
      <w:r>
        <w:rPr>
          <w:rFonts w:hint="eastAsia" w:ascii="宋体" w:hAnsi="宋体"/>
          <w:color w:val="000000" w:themeColor="text1"/>
          <w:sz w:val="24"/>
          <w:szCs w:val="24"/>
        </w:rPr>
        <w:t>采购</w:t>
      </w:r>
      <w:r>
        <w:rPr>
          <w:rFonts w:hint="eastAsia" w:ascii="宋体" w:hAnsi="宋体"/>
          <w:color w:val="000000" w:themeColor="text1"/>
          <w:sz w:val="24"/>
          <w:szCs w:val="24"/>
          <w:lang w:eastAsia="zh-TW"/>
        </w:rPr>
        <w:t>后所签订合同项下的款项</w:t>
      </w:r>
      <w:r>
        <w:rPr>
          <w:rFonts w:hint="eastAsia" w:ascii="宋体" w:hAnsi="宋体"/>
          <w:color w:val="000000" w:themeColor="text1"/>
          <w:sz w:val="24"/>
          <w:szCs w:val="24"/>
        </w:rPr>
        <w:t>。</w:t>
      </w:r>
    </w:p>
    <w:p>
      <w:pPr>
        <w:numPr>
          <w:ilvl w:val="1"/>
          <w:numId w:val="18"/>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招标代理机构指按照规定办理名录登记并通过审核的代理机构。</w:t>
      </w:r>
    </w:p>
    <w:p>
      <w:pPr>
        <w:numPr>
          <w:ilvl w:val="1"/>
          <w:numId w:val="18"/>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rPr>
        <w:t>投标人是响应招标并且符合招标文件规定资格条件和参加投标竞争的法人或其他组织。</w:t>
      </w:r>
    </w:p>
    <w:p>
      <w:pPr>
        <w:numPr>
          <w:ilvl w:val="1"/>
          <w:numId w:val="18"/>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货物是指投标人制造或组织符合招标文件要求的货物等。投标的货物必须是其合法生产、合法来源的符合国家有关标准要求的货物，并满足招标文件规定的规格、参数、质量、价格、有效期、售后服务等要求。</w:t>
      </w:r>
    </w:p>
    <w:p>
      <w:pPr>
        <w:numPr>
          <w:ilvl w:val="1"/>
          <w:numId w:val="18"/>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服务是指投标人按招标文件规定完成的全部服务内容，其中包括完成服务所需的货物（产品）及须承担的运输、安装、技术支持、培训以及招标文件规定的其它伴随服务。</w:t>
      </w:r>
    </w:p>
    <w:p>
      <w:pPr>
        <w:numPr>
          <w:ilvl w:val="0"/>
          <w:numId w:val="16"/>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知识产权</w:t>
      </w:r>
    </w:p>
    <w:p>
      <w:pPr>
        <w:numPr>
          <w:ilvl w:val="1"/>
          <w:numId w:val="19"/>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投标人应保证，招标人在中华人民共和国使用该货物或货物的任何一部分时，免受第三方提出的侵犯其专利权、商标权、著作权或其它知识产权的起诉。</w:t>
      </w:r>
    </w:p>
    <w:p>
      <w:pPr>
        <w:numPr>
          <w:ilvl w:val="0"/>
          <w:numId w:val="16"/>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投标费用</w:t>
      </w:r>
    </w:p>
    <w:p>
      <w:pPr>
        <w:numPr>
          <w:ilvl w:val="1"/>
          <w:numId w:val="20"/>
        </w:numPr>
        <w:snapToGrid w:val="0"/>
        <w:spacing w:line="360" w:lineRule="auto"/>
        <w:jc w:val="both"/>
        <w:textAlignment w:val="baseline"/>
        <w:rPr>
          <w:rFonts w:ascii="宋体" w:hAnsi="宋体" w:cs="黑体"/>
          <w:b/>
          <w:bCs/>
          <w:color w:val="000000" w:themeColor="text1"/>
          <w:sz w:val="24"/>
          <w:szCs w:val="24"/>
        </w:rPr>
      </w:pPr>
      <w:r>
        <w:rPr>
          <w:rFonts w:hint="eastAsia" w:ascii="宋体" w:hAnsi="宋体"/>
          <w:color w:val="000000" w:themeColor="text1"/>
          <w:sz w:val="24"/>
          <w:szCs w:val="24"/>
        </w:rPr>
        <w:t>投标人应承担所有与准备和参加投标有关的费用</w:t>
      </w:r>
      <w:r>
        <w:rPr>
          <w:rFonts w:hint="eastAsia" w:ascii="宋体" w:hAnsi="宋体" w:cs="宋体"/>
          <w:color w:val="000000" w:themeColor="text1"/>
          <w:sz w:val="24"/>
          <w:szCs w:val="24"/>
          <w:lang w:eastAsia="zh-TW"/>
        </w:rPr>
        <w:t>。</w:t>
      </w:r>
      <w:r>
        <w:rPr>
          <w:rFonts w:hint="eastAsia" w:ascii="宋体" w:hAnsi="宋体" w:cs="宋体"/>
          <w:color w:val="000000" w:themeColor="text1"/>
          <w:sz w:val="24"/>
          <w:szCs w:val="24"/>
        </w:rPr>
        <w:t>不</w:t>
      </w:r>
      <w:r>
        <w:rPr>
          <w:rFonts w:hint="eastAsia" w:ascii="宋体" w:hAnsi="宋体" w:cs="宋体"/>
          <w:color w:val="000000" w:themeColor="text1"/>
          <w:sz w:val="24"/>
          <w:szCs w:val="24"/>
          <w:lang w:eastAsia="zh-TW"/>
        </w:rPr>
        <w:t>论投标的结果如何</w:t>
      </w:r>
      <w:r>
        <w:rPr>
          <w:rFonts w:hint="eastAsia" w:ascii="宋体" w:hAnsi="宋体" w:cs="宋体"/>
          <w:color w:val="000000" w:themeColor="text1"/>
          <w:sz w:val="24"/>
          <w:szCs w:val="24"/>
        </w:rPr>
        <w:t>，</w:t>
      </w:r>
      <w:r>
        <w:rPr>
          <w:rFonts w:hint="eastAsia" w:ascii="宋体" w:hAnsi="宋体" w:cs="宋体"/>
          <w:color w:val="000000" w:themeColor="text1"/>
          <w:sz w:val="24"/>
          <w:szCs w:val="24"/>
          <w:lang w:eastAsia="zh-TW"/>
        </w:rPr>
        <w:t>招标人</w:t>
      </w:r>
      <w:r>
        <w:rPr>
          <w:rFonts w:hint="eastAsia" w:ascii="宋体" w:hAnsi="宋体" w:cs="宋体"/>
          <w:color w:val="000000" w:themeColor="text1"/>
          <w:sz w:val="24"/>
          <w:szCs w:val="24"/>
        </w:rPr>
        <w:t>和</w:t>
      </w:r>
      <w:r>
        <w:rPr>
          <w:rFonts w:hint="eastAsia" w:ascii="宋体" w:hAnsi="宋体" w:cs="宋体"/>
          <w:color w:val="000000" w:themeColor="text1"/>
          <w:sz w:val="24"/>
          <w:szCs w:val="24"/>
          <w:lang w:eastAsia="zh-TW"/>
        </w:rPr>
        <w:t>招标代理机构均无义务和责任承担这些费用</w:t>
      </w:r>
      <w:r>
        <w:rPr>
          <w:rFonts w:hint="eastAsia" w:ascii="宋体" w:hAnsi="宋体" w:cs="宋体"/>
          <w:color w:val="000000" w:themeColor="text1"/>
          <w:sz w:val="24"/>
          <w:szCs w:val="24"/>
        </w:rPr>
        <w:t>。</w:t>
      </w:r>
    </w:p>
    <w:p>
      <w:pPr>
        <w:numPr>
          <w:ilvl w:val="0"/>
          <w:numId w:val="16"/>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其他</w:t>
      </w:r>
    </w:p>
    <w:p>
      <w:pPr>
        <w:numPr>
          <w:ilvl w:val="1"/>
          <w:numId w:val="21"/>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供应商（投标人）向</w:t>
      </w:r>
      <w:r>
        <w:rPr>
          <w:rFonts w:hint="eastAsia" w:ascii="宋体" w:hAnsi="宋体" w:cs="宋体"/>
          <w:color w:val="000000" w:themeColor="text1"/>
          <w:sz w:val="24"/>
          <w:szCs w:val="24"/>
        </w:rPr>
        <w:t>招标代理机构</w:t>
      </w:r>
      <w:r>
        <w:rPr>
          <w:rFonts w:hint="eastAsia" w:ascii="宋体" w:hAnsi="宋体" w:cs="宋体"/>
          <w:color w:val="000000" w:themeColor="text1"/>
          <w:sz w:val="24"/>
          <w:szCs w:val="24"/>
          <w:lang w:eastAsia="zh-TW"/>
        </w:rPr>
        <w:t>咨询的有关项目事项，一切以法律法规的规定和</w:t>
      </w:r>
      <w:r>
        <w:rPr>
          <w:rFonts w:hint="eastAsia" w:ascii="宋体" w:hAnsi="宋体" w:cs="宋体"/>
          <w:color w:val="000000" w:themeColor="text1"/>
          <w:sz w:val="24"/>
          <w:szCs w:val="24"/>
        </w:rPr>
        <w:t>招标代理机构</w:t>
      </w:r>
      <w:r>
        <w:rPr>
          <w:rFonts w:hint="eastAsia" w:ascii="宋体" w:hAnsi="宋体" w:cs="宋体"/>
          <w:color w:val="000000" w:themeColor="text1"/>
          <w:sz w:val="24"/>
          <w:szCs w:val="24"/>
          <w:lang w:eastAsia="zh-TW"/>
        </w:rPr>
        <w:t>书面答复为准，其他一切形式均为个人意见，不代表</w:t>
      </w:r>
      <w:r>
        <w:rPr>
          <w:rFonts w:hint="eastAsia" w:ascii="宋体" w:hAnsi="宋体" w:cs="宋体"/>
          <w:color w:val="000000" w:themeColor="text1"/>
          <w:sz w:val="24"/>
          <w:szCs w:val="24"/>
        </w:rPr>
        <w:t>招标代理机构</w:t>
      </w:r>
      <w:r>
        <w:rPr>
          <w:rFonts w:hint="eastAsia" w:ascii="宋体" w:hAnsi="宋体" w:cs="宋体"/>
          <w:color w:val="000000" w:themeColor="text1"/>
          <w:sz w:val="24"/>
          <w:szCs w:val="24"/>
          <w:lang w:eastAsia="zh-TW"/>
        </w:rPr>
        <w:t>的意见。</w:t>
      </w:r>
    </w:p>
    <w:p>
      <w:pPr>
        <w:snapToGrid w:val="0"/>
        <w:spacing w:line="360" w:lineRule="auto"/>
        <w:ind w:left="-200" w:leftChars="-100"/>
        <w:jc w:val="center"/>
        <w:outlineLvl w:val="2"/>
        <w:rPr>
          <w:rFonts w:ascii="宋体" w:hAnsi="宋体"/>
          <w:b/>
          <w:color w:val="000000" w:themeColor="text1"/>
          <w:sz w:val="24"/>
          <w:szCs w:val="24"/>
          <w:lang w:eastAsia="zh-TW"/>
        </w:rPr>
      </w:pPr>
      <w:bookmarkStart w:id="48" w:name="_Toc13035"/>
      <w:bookmarkStart w:id="49" w:name="_Toc17542"/>
      <w:bookmarkStart w:id="50" w:name="_Toc15721"/>
      <w:bookmarkStart w:id="51" w:name="_Toc12609"/>
      <w:r>
        <w:rPr>
          <w:rFonts w:hint="eastAsia" w:ascii="宋体" w:hAnsi="宋体"/>
          <w:b/>
          <w:color w:val="000000" w:themeColor="text1"/>
          <w:sz w:val="24"/>
          <w:szCs w:val="24"/>
          <w:lang w:eastAsia="zh-TW"/>
        </w:rPr>
        <w:t>二、招标文件</w:t>
      </w:r>
      <w:bookmarkEnd w:id="48"/>
      <w:bookmarkEnd w:id="49"/>
      <w:bookmarkEnd w:id="50"/>
      <w:bookmarkEnd w:id="51"/>
    </w:p>
    <w:p>
      <w:pPr>
        <w:numPr>
          <w:ilvl w:val="0"/>
          <w:numId w:val="22"/>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招标文件的编制与构成</w:t>
      </w:r>
    </w:p>
    <w:p>
      <w:pPr>
        <w:numPr>
          <w:ilvl w:val="1"/>
          <w:numId w:val="23"/>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本招标文件的编制参照《中华人民共和国招标投标法》及其实施条例。</w:t>
      </w:r>
    </w:p>
    <w:p>
      <w:pPr>
        <w:numPr>
          <w:ilvl w:val="1"/>
          <w:numId w:val="23"/>
        </w:numPr>
        <w:snapToGrid w:val="0"/>
        <w:spacing w:line="360" w:lineRule="auto"/>
        <w:jc w:val="both"/>
        <w:textAlignment w:val="baseline"/>
        <w:rPr>
          <w:rFonts w:ascii="宋体" w:hAnsi="宋体"/>
          <w:color w:val="000000" w:themeColor="text1"/>
          <w:sz w:val="24"/>
          <w:szCs w:val="24"/>
        </w:rPr>
      </w:pPr>
      <w:r>
        <w:rPr>
          <w:rFonts w:hint="eastAsia" w:ascii="宋体" w:hAnsi="宋体" w:cs="宋体"/>
          <w:color w:val="000000" w:themeColor="text1"/>
          <w:sz w:val="24"/>
          <w:szCs w:val="24"/>
          <w:lang w:eastAsia="zh-TW"/>
        </w:rPr>
        <w:t>招标文件以中文文字编写。</w:t>
      </w:r>
      <w:r>
        <w:rPr>
          <w:rFonts w:hint="eastAsia" w:ascii="宋体" w:hAnsi="宋体" w:cs="宋体"/>
          <w:color w:val="000000" w:themeColor="text1"/>
          <w:sz w:val="24"/>
          <w:lang w:eastAsia="zh-TW"/>
        </w:rPr>
        <w:t>招标文件共</w:t>
      </w:r>
      <w:r>
        <w:rPr>
          <w:rFonts w:hint="eastAsia" w:ascii="宋体" w:hAnsi="宋体" w:cs="宋体"/>
          <w:color w:val="000000" w:themeColor="text1"/>
          <w:sz w:val="24"/>
        </w:rPr>
        <w:t>六</w:t>
      </w:r>
      <w:r>
        <w:rPr>
          <w:rFonts w:hint="eastAsia" w:ascii="宋体" w:hAnsi="宋体" w:cs="宋体"/>
          <w:color w:val="000000" w:themeColor="text1"/>
          <w:sz w:val="24"/>
          <w:lang w:eastAsia="zh-TW"/>
        </w:rPr>
        <w:t>章。</w:t>
      </w:r>
      <w:r>
        <w:rPr>
          <w:rFonts w:hint="eastAsia" w:ascii="宋体" w:hAnsi="宋体" w:cs="宋体"/>
          <w:color w:val="000000" w:themeColor="text1"/>
          <w:sz w:val="24"/>
        </w:rPr>
        <w:t>由下列文件以及在招标过程中发出的招标答疑和澄清或修改文件组成，</w:t>
      </w:r>
      <w:r>
        <w:rPr>
          <w:rFonts w:hint="eastAsia" w:ascii="宋体" w:hAnsi="宋体" w:cs="宋体"/>
          <w:color w:val="000000" w:themeColor="text1"/>
          <w:sz w:val="24"/>
          <w:lang w:eastAsia="zh-TW"/>
        </w:rPr>
        <w:t>内容如下</w:t>
      </w:r>
      <w:r>
        <w:rPr>
          <w:rFonts w:hint="eastAsia" w:ascii="宋体" w:hAnsi="宋体" w:cs="宋体"/>
          <w:color w:val="000000" w:themeColor="text1"/>
          <w:sz w:val="24"/>
        </w:rPr>
        <w:t>：</w:t>
      </w:r>
    </w:p>
    <w:p>
      <w:pPr>
        <w:snapToGrid w:val="0"/>
        <w:spacing w:line="360" w:lineRule="auto"/>
        <w:ind w:left="-200" w:leftChars="-100" w:firstLine="720" w:firstLineChars="300"/>
        <w:rPr>
          <w:rFonts w:ascii="宋体" w:hAnsi="宋体"/>
          <w:color w:val="000000" w:themeColor="text1"/>
          <w:sz w:val="24"/>
          <w:szCs w:val="24"/>
        </w:rPr>
      </w:pPr>
      <w:r>
        <w:rPr>
          <w:rFonts w:hint="eastAsia" w:ascii="宋体" w:hAnsi="宋体"/>
          <w:color w:val="000000" w:themeColor="text1"/>
          <w:sz w:val="24"/>
          <w:szCs w:val="24"/>
          <w:lang w:eastAsia="zh-TW"/>
        </w:rPr>
        <w:t>第一章</w:t>
      </w:r>
      <w:r>
        <w:rPr>
          <w:rFonts w:hint="eastAsia" w:ascii="宋体" w:hAnsi="宋体"/>
          <w:color w:val="000000" w:themeColor="text1"/>
          <w:sz w:val="24"/>
          <w:szCs w:val="24"/>
        </w:rPr>
        <w:t>　</w:t>
      </w:r>
      <w:r>
        <w:rPr>
          <w:rFonts w:hint="eastAsia" w:ascii="宋体" w:hAnsi="宋体"/>
          <w:color w:val="000000" w:themeColor="text1"/>
          <w:sz w:val="24"/>
          <w:szCs w:val="24"/>
          <w:lang w:eastAsia="zh-TW"/>
        </w:rPr>
        <w:t>投标邀请</w:t>
      </w:r>
    </w:p>
    <w:p>
      <w:pPr>
        <w:snapToGrid w:val="0"/>
        <w:spacing w:line="360" w:lineRule="auto"/>
        <w:ind w:left="-200" w:leftChars="-100" w:firstLine="720" w:firstLineChars="300"/>
        <w:rPr>
          <w:rFonts w:ascii="宋体" w:hAnsi="宋体"/>
          <w:color w:val="000000" w:themeColor="text1"/>
          <w:sz w:val="24"/>
          <w:szCs w:val="24"/>
        </w:rPr>
      </w:pPr>
      <w:r>
        <w:rPr>
          <w:rFonts w:hint="eastAsia" w:ascii="宋体" w:hAnsi="宋体"/>
          <w:color w:val="000000" w:themeColor="text1"/>
          <w:sz w:val="24"/>
          <w:szCs w:val="24"/>
          <w:lang w:eastAsia="zh-TW"/>
        </w:rPr>
        <w:t>第二章　</w:t>
      </w:r>
      <w:r>
        <w:rPr>
          <w:rFonts w:hint="eastAsia" w:ascii="宋体" w:hAnsi="宋体"/>
          <w:color w:val="000000" w:themeColor="text1"/>
          <w:sz w:val="24"/>
          <w:szCs w:val="24"/>
        </w:rPr>
        <w:t>用户</w:t>
      </w:r>
      <w:r>
        <w:rPr>
          <w:rFonts w:hint="eastAsia" w:ascii="宋体" w:hAnsi="宋体"/>
          <w:color w:val="000000" w:themeColor="text1"/>
          <w:sz w:val="24"/>
          <w:szCs w:val="24"/>
          <w:lang w:eastAsia="zh-TW"/>
        </w:rPr>
        <w:t>需求</w:t>
      </w:r>
      <w:r>
        <w:rPr>
          <w:rFonts w:hint="eastAsia" w:ascii="宋体" w:hAnsi="宋体"/>
          <w:color w:val="000000" w:themeColor="text1"/>
          <w:sz w:val="24"/>
          <w:szCs w:val="24"/>
        </w:rPr>
        <w:t>书</w:t>
      </w:r>
    </w:p>
    <w:p>
      <w:pPr>
        <w:snapToGrid w:val="0"/>
        <w:spacing w:line="360" w:lineRule="auto"/>
        <w:ind w:left="-200" w:leftChars="-100" w:firstLine="720" w:firstLineChars="300"/>
        <w:rPr>
          <w:rFonts w:ascii="宋体" w:hAnsi="宋体"/>
          <w:color w:val="000000" w:themeColor="text1"/>
          <w:sz w:val="24"/>
          <w:szCs w:val="24"/>
          <w:lang w:eastAsia="zh-TW"/>
        </w:rPr>
      </w:pPr>
      <w:r>
        <w:rPr>
          <w:rFonts w:hint="eastAsia" w:ascii="宋体" w:hAnsi="宋体"/>
          <w:color w:val="000000" w:themeColor="text1"/>
          <w:sz w:val="24"/>
          <w:szCs w:val="24"/>
          <w:lang w:eastAsia="zh-TW"/>
        </w:rPr>
        <w:t>第三章　评分体系与标准</w:t>
      </w:r>
    </w:p>
    <w:p>
      <w:pPr>
        <w:snapToGrid w:val="0"/>
        <w:spacing w:line="360" w:lineRule="auto"/>
        <w:ind w:left="-200" w:leftChars="-100" w:firstLine="720" w:firstLineChars="300"/>
        <w:rPr>
          <w:rFonts w:ascii="宋体" w:hAnsi="宋体"/>
          <w:color w:val="000000" w:themeColor="text1"/>
          <w:sz w:val="24"/>
          <w:szCs w:val="24"/>
          <w:lang w:eastAsia="zh-TW"/>
        </w:rPr>
      </w:pPr>
      <w:r>
        <w:rPr>
          <w:rFonts w:hint="eastAsia" w:ascii="宋体" w:hAnsi="宋体"/>
          <w:color w:val="000000" w:themeColor="text1"/>
          <w:sz w:val="24"/>
          <w:szCs w:val="24"/>
          <w:lang w:eastAsia="zh-TW"/>
        </w:rPr>
        <w:t>第四章　投标人须知</w:t>
      </w:r>
    </w:p>
    <w:p>
      <w:pPr>
        <w:snapToGrid w:val="0"/>
        <w:spacing w:line="360" w:lineRule="auto"/>
        <w:ind w:left="-200" w:leftChars="-100" w:firstLine="720" w:firstLineChars="300"/>
        <w:rPr>
          <w:rFonts w:ascii="宋体" w:hAnsi="宋体"/>
          <w:color w:val="000000" w:themeColor="text1"/>
          <w:sz w:val="24"/>
          <w:szCs w:val="24"/>
          <w:lang w:eastAsia="zh-TW"/>
        </w:rPr>
      </w:pPr>
      <w:r>
        <w:rPr>
          <w:rFonts w:hint="eastAsia" w:ascii="宋体" w:hAnsi="宋体"/>
          <w:color w:val="000000" w:themeColor="text1"/>
          <w:sz w:val="24"/>
          <w:szCs w:val="24"/>
          <w:lang w:eastAsia="zh-TW"/>
        </w:rPr>
        <w:t>第五章　合同格式条款</w:t>
      </w:r>
    </w:p>
    <w:p>
      <w:pPr>
        <w:snapToGrid w:val="0"/>
        <w:spacing w:line="360" w:lineRule="auto"/>
        <w:ind w:left="-200" w:leftChars="-100" w:firstLine="720" w:firstLineChars="300"/>
        <w:rPr>
          <w:rFonts w:ascii="宋体" w:hAnsi="宋体"/>
          <w:color w:val="000000" w:themeColor="text1"/>
          <w:sz w:val="24"/>
          <w:szCs w:val="24"/>
        </w:rPr>
      </w:pPr>
      <w:r>
        <w:rPr>
          <w:rFonts w:hint="eastAsia" w:ascii="宋体" w:hAnsi="宋体"/>
          <w:color w:val="000000" w:themeColor="text1"/>
          <w:sz w:val="24"/>
          <w:szCs w:val="24"/>
          <w:lang w:eastAsia="zh-TW"/>
        </w:rPr>
        <w:t>第六章　投标文件格式</w:t>
      </w:r>
    </w:p>
    <w:p>
      <w:pPr>
        <w:numPr>
          <w:ilvl w:val="1"/>
          <w:numId w:val="23"/>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投标人应认真阅读</w:t>
      </w:r>
      <w:r>
        <w:rPr>
          <w:rFonts w:hint="eastAsia" w:ascii="宋体" w:hAnsi="宋体" w:cs="宋体"/>
          <w:color w:val="000000" w:themeColor="text1"/>
          <w:sz w:val="24"/>
          <w:szCs w:val="24"/>
          <w:lang w:eastAsia="zh-TW"/>
        </w:rPr>
        <w:t>、并充分理解招标文件的全部内容（包括所有的补充、修改内容重要事项、格式、条款</w:t>
      </w:r>
      <w:r>
        <w:rPr>
          <w:rFonts w:hint="eastAsia" w:ascii="宋体" w:hAnsi="宋体" w:cs="宋体"/>
          <w:color w:val="000000" w:themeColor="text1"/>
          <w:sz w:val="24"/>
          <w:szCs w:val="24"/>
        </w:rPr>
        <w:t>、服务要求</w:t>
      </w:r>
      <w:r>
        <w:rPr>
          <w:rFonts w:hint="eastAsia" w:ascii="宋体" w:hAnsi="宋体" w:cs="宋体"/>
          <w:color w:val="000000" w:themeColor="text1"/>
          <w:sz w:val="24"/>
          <w:szCs w:val="24"/>
          <w:lang w:eastAsia="zh-TW"/>
        </w:rPr>
        <w:t>和技术规范、参数及要求等）。投标人没有按照招标文件要求提交全部资料，或者投标文件没有对招标文件在各方面都作出实质性响应是投标人的风险，有可能导致其投标被拒绝，</w:t>
      </w:r>
      <w:r>
        <w:rPr>
          <w:rFonts w:hint="eastAsia" w:ascii="宋体" w:hAnsi="宋体"/>
          <w:color w:val="000000" w:themeColor="text1"/>
          <w:sz w:val="24"/>
          <w:szCs w:val="24"/>
        </w:rPr>
        <w:t>或被认定为</w:t>
      </w:r>
      <w:r>
        <w:rPr>
          <w:rFonts w:hint="eastAsia" w:ascii="宋体" w:hAnsi="宋体"/>
          <w:bCs/>
          <w:color w:val="000000" w:themeColor="text1"/>
          <w:sz w:val="24"/>
          <w:szCs w:val="24"/>
        </w:rPr>
        <w:t>应予否决投标</w:t>
      </w:r>
      <w:r>
        <w:rPr>
          <w:rFonts w:hint="eastAsia" w:ascii="宋体" w:hAnsi="宋体"/>
          <w:color w:val="000000" w:themeColor="text1"/>
          <w:sz w:val="24"/>
          <w:szCs w:val="24"/>
        </w:rPr>
        <w:t>。</w:t>
      </w:r>
    </w:p>
    <w:p>
      <w:pPr>
        <w:numPr>
          <w:ilvl w:val="1"/>
          <w:numId w:val="2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rPr>
        <w:t>本</w:t>
      </w:r>
      <w:r>
        <w:rPr>
          <w:rFonts w:hint="eastAsia" w:ascii="宋体" w:hAnsi="宋体" w:cs="宋体"/>
          <w:color w:val="000000" w:themeColor="text1"/>
          <w:sz w:val="24"/>
          <w:lang w:eastAsia="zh-TW"/>
        </w:rPr>
        <w:t>招标文件的解释权归</w:t>
      </w:r>
      <w:r>
        <w:rPr>
          <w:rFonts w:hint="eastAsia" w:ascii="宋体" w:hAnsi="宋体" w:cs="宋体"/>
          <w:color w:val="000000" w:themeColor="text1"/>
          <w:sz w:val="24"/>
        </w:rPr>
        <w:t>本招标文件中所述的招标</w:t>
      </w:r>
      <w:r>
        <w:rPr>
          <w:rFonts w:hint="eastAsia" w:ascii="宋体" w:hAnsi="宋体" w:cs="宋体"/>
          <w:color w:val="000000" w:themeColor="text1"/>
          <w:sz w:val="24"/>
          <w:lang w:eastAsia="zh-TW"/>
        </w:rPr>
        <w:t>人</w:t>
      </w:r>
      <w:r>
        <w:rPr>
          <w:rFonts w:hint="eastAsia" w:ascii="宋体" w:hAnsi="宋体" w:cs="宋体"/>
          <w:color w:val="000000" w:themeColor="text1"/>
          <w:sz w:val="24"/>
        </w:rPr>
        <w:t>、招标</w:t>
      </w:r>
      <w:r>
        <w:rPr>
          <w:rFonts w:hint="eastAsia" w:ascii="宋体" w:hAnsi="宋体" w:cs="宋体"/>
          <w:color w:val="000000" w:themeColor="text1"/>
          <w:sz w:val="24"/>
          <w:lang w:eastAsia="zh-TW"/>
        </w:rPr>
        <w:t>代理机构所有</w:t>
      </w:r>
      <w:r>
        <w:rPr>
          <w:rFonts w:hint="eastAsia" w:ascii="宋体" w:hAnsi="宋体" w:cs="宋体"/>
          <w:color w:val="000000" w:themeColor="text1"/>
          <w:sz w:val="24"/>
          <w:szCs w:val="24"/>
          <w:lang w:eastAsia="zh-TW"/>
        </w:rPr>
        <w:t>。</w:t>
      </w:r>
    </w:p>
    <w:p>
      <w:pPr>
        <w:numPr>
          <w:ilvl w:val="0"/>
          <w:numId w:val="22"/>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招标文件的澄清或修改</w:t>
      </w:r>
    </w:p>
    <w:p>
      <w:pPr>
        <w:numPr>
          <w:ilvl w:val="1"/>
          <w:numId w:val="24"/>
        </w:numPr>
        <w:snapToGrid w:val="0"/>
        <w:spacing w:line="360" w:lineRule="auto"/>
        <w:jc w:val="both"/>
        <w:textAlignment w:val="baseline"/>
        <w:rPr>
          <w:rFonts w:ascii="宋体" w:hAnsi="宋体" w:cs="宋体"/>
          <w:color w:val="000000" w:themeColor="text1"/>
          <w:sz w:val="24"/>
          <w:szCs w:val="22"/>
          <w:lang w:eastAsia="zh-TW"/>
        </w:rPr>
      </w:pPr>
      <w:r>
        <w:rPr>
          <w:rFonts w:hint="eastAsia" w:ascii="宋体" w:hAnsi="宋体" w:cs="宋体"/>
          <w:color w:val="000000" w:themeColor="text1"/>
          <w:sz w:val="24"/>
          <w:szCs w:val="22"/>
          <w:lang w:eastAsia="zh-TW"/>
        </w:rPr>
        <w:t>招标人或者招标代理机构可以对已发出的招标文件进行必要的澄清或者修改。</w:t>
      </w:r>
      <w:r>
        <w:rPr>
          <w:rFonts w:hint="eastAsia" w:ascii="宋体" w:hAnsi="宋体"/>
          <w:color w:val="000000" w:themeColor="text1"/>
          <w:sz w:val="24"/>
        </w:rPr>
        <w:t>招标文件的澄清或修改均以</w:t>
      </w:r>
      <w:r>
        <w:rPr>
          <w:rFonts w:hint="eastAsia" w:ascii="宋体" w:hAnsi="宋体" w:cs="宋体"/>
          <w:color w:val="000000" w:themeColor="text1"/>
          <w:sz w:val="24"/>
        </w:rPr>
        <w:t>书面形式明确的内容为准。当招标文件的澄清、修改、补充等在同一内容的表述不一致时，以最后发出的书面形式的文件为准。</w:t>
      </w:r>
    </w:p>
    <w:p>
      <w:pPr>
        <w:numPr>
          <w:ilvl w:val="1"/>
          <w:numId w:val="24"/>
        </w:numPr>
        <w:snapToGrid w:val="0"/>
        <w:spacing w:line="360" w:lineRule="auto"/>
        <w:jc w:val="both"/>
        <w:textAlignment w:val="baseline"/>
        <w:rPr>
          <w:rFonts w:ascii="宋体" w:hAnsi="宋体" w:cs="宋体"/>
          <w:color w:val="000000" w:themeColor="text1"/>
          <w:sz w:val="24"/>
          <w:szCs w:val="22"/>
          <w:lang w:eastAsia="zh-TW"/>
        </w:rPr>
      </w:pPr>
      <w:r>
        <w:rPr>
          <w:rFonts w:hint="eastAsia" w:ascii="宋体" w:hAnsi="宋体" w:cs="宋体"/>
          <w:color w:val="000000" w:themeColor="text1"/>
          <w:sz w:val="24"/>
          <w:szCs w:val="22"/>
          <w:lang w:eastAsia="zh-TW"/>
        </w:rPr>
        <w:t>澄清或者修改的内容可能影响投标文件编制的，招标人或者招标代理机构应当在投标截止时间至少</w:t>
      </w:r>
      <w:r>
        <w:rPr>
          <w:rFonts w:ascii="宋体" w:hAnsi="宋体" w:cs="宋体"/>
          <w:color w:val="000000" w:themeColor="text1"/>
          <w:sz w:val="24"/>
          <w:szCs w:val="22"/>
          <w:lang w:eastAsia="zh-TW"/>
        </w:rPr>
        <w:t>15日前，以书面形式通知所有获取招标文件的潜在投标人；不足15日的，招标人或者招标代理机构应当顺延提交投标文件的截止时间。</w:t>
      </w:r>
    </w:p>
    <w:p>
      <w:pPr>
        <w:numPr>
          <w:ilvl w:val="1"/>
          <w:numId w:val="24"/>
        </w:numPr>
        <w:snapToGrid w:val="0"/>
        <w:spacing w:line="360" w:lineRule="auto"/>
        <w:jc w:val="both"/>
        <w:textAlignment w:val="baseline"/>
        <w:rPr>
          <w:rFonts w:ascii="宋体" w:hAnsi="宋体" w:cs="宋体"/>
          <w:color w:val="000000" w:themeColor="text1"/>
          <w:sz w:val="24"/>
          <w:szCs w:val="22"/>
          <w:lang w:eastAsia="zh-TW"/>
        </w:rPr>
      </w:pPr>
      <w:r>
        <w:rPr>
          <w:rFonts w:hint="eastAsia" w:ascii="宋体" w:hAnsi="宋体" w:cs="宋体"/>
          <w:color w:val="000000" w:themeColor="text1"/>
          <w:sz w:val="24"/>
          <w:szCs w:val="22"/>
          <w:lang w:eastAsia="zh-TW"/>
        </w:rPr>
        <w:t>招标人或者招标代理机构</w:t>
      </w:r>
      <w:r>
        <w:rPr>
          <w:rFonts w:hint="eastAsia" w:ascii="宋体" w:hAnsi="宋体" w:cs="宋体"/>
          <w:color w:val="000000" w:themeColor="text1"/>
          <w:sz w:val="24"/>
          <w:szCs w:val="22"/>
        </w:rPr>
        <w:t>将</w:t>
      </w:r>
      <w:r>
        <w:rPr>
          <w:rFonts w:hint="eastAsia" w:ascii="宋体" w:hAnsi="宋体" w:cs="宋体"/>
          <w:color w:val="000000" w:themeColor="text1"/>
          <w:sz w:val="24"/>
          <w:szCs w:val="22"/>
          <w:lang w:eastAsia="zh-TW"/>
        </w:rPr>
        <w:t>澄清</w:t>
      </w:r>
      <w:r>
        <w:rPr>
          <w:rFonts w:hint="eastAsia" w:ascii="宋体" w:hAnsi="宋体" w:cs="宋体"/>
          <w:color w:val="000000" w:themeColor="text1"/>
          <w:sz w:val="24"/>
          <w:szCs w:val="22"/>
        </w:rPr>
        <w:t>（更正</w:t>
      </w:r>
      <w:r>
        <w:rPr>
          <w:rFonts w:ascii="宋体" w:hAnsi="宋体" w:cs="宋体"/>
          <w:color w:val="000000" w:themeColor="text1"/>
          <w:sz w:val="24"/>
          <w:szCs w:val="22"/>
        </w:rPr>
        <w:t>/变更）</w:t>
      </w:r>
      <w:r>
        <w:rPr>
          <w:rFonts w:hint="eastAsia" w:ascii="宋体" w:hAnsi="宋体" w:cs="宋体"/>
          <w:color w:val="000000" w:themeColor="text1"/>
          <w:sz w:val="24"/>
          <w:szCs w:val="22"/>
          <w:lang w:eastAsia="zh-TW"/>
        </w:rPr>
        <w:t>公告</w:t>
      </w:r>
      <w:r>
        <w:rPr>
          <w:rFonts w:hint="eastAsia" w:ascii="宋体" w:hAnsi="宋体" w:cs="宋体"/>
          <w:color w:val="000000" w:themeColor="text1"/>
          <w:sz w:val="24"/>
          <w:szCs w:val="22"/>
        </w:rPr>
        <w:t>以书面形式通知所有获取招标文件的潜在投标人，潜在投标人在收到澄清（更正</w:t>
      </w:r>
      <w:r>
        <w:rPr>
          <w:rFonts w:ascii="宋体" w:hAnsi="宋体" w:cs="宋体"/>
          <w:color w:val="000000" w:themeColor="text1"/>
          <w:sz w:val="24"/>
          <w:szCs w:val="22"/>
        </w:rPr>
        <w:t>/变更）公告书面通知后应按要求以书面形式（传真或电子邮件）予以确认。</w:t>
      </w:r>
      <w:r>
        <w:rPr>
          <w:rFonts w:hint="eastAsia" w:ascii="宋体" w:hAnsi="宋体" w:cs="宋体"/>
          <w:color w:val="000000" w:themeColor="text1"/>
          <w:sz w:val="24"/>
          <w:szCs w:val="22"/>
          <w:lang w:eastAsia="zh-TW"/>
        </w:rPr>
        <w:t>如在</w:t>
      </w:r>
      <w:r>
        <w:rPr>
          <w:rFonts w:ascii="宋体" w:hAnsi="宋体" w:cs="宋体"/>
          <w:color w:val="000000" w:themeColor="text1"/>
          <w:sz w:val="24"/>
          <w:szCs w:val="22"/>
          <w:lang w:eastAsia="zh-TW"/>
        </w:rPr>
        <w:t>24小时之内无书面</w:t>
      </w:r>
      <w:r>
        <w:rPr>
          <w:rFonts w:hint="eastAsia" w:ascii="宋体" w:hAnsi="宋体" w:cs="宋体"/>
          <w:color w:val="000000" w:themeColor="text1"/>
          <w:sz w:val="24"/>
          <w:szCs w:val="22"/>
        </w:rPr>
        <w:t>确认</w:t>
      </w:r>
      <w:r>
        <w:rPr>
          <w:rFonts w:hint="eastAsia" w:ascii="宋体" w:hAnsi="宋体" w:cs="宋体"/>
          <w:color w:val="000000" w:themeColor="text1"/>
          <w:sz w:val="24"/>
          <w:szCs w:val="22"/>
          <w:lang w:eastAsia="zh-TW"/>
        </w:rPr>
        <w:t>则视为同意修改内容，并有责任履行相应的义务。</w:t>
      </w:r>
    </w:p>
    <w:p>
      <w:pPr>
        <w:numPr>
          <w:ilvl w:val="1"/>
          <w:numId w:val="24"/>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2"/>
        </w:rPr>
        <w:t>招标人或招标代理机构发出的澄清或修改（更正</w:t>
      </w:r>
      <w:r>
        <w:rPr>
          <w:rFonts w:ascii="宋体" w:hAnsi="宋体" w:cs="宋体"/>
          <w:color w:val="000000" w:themeColor="text1"/>
          <w:sz w:val="24"/>
          <w:szCs w:val="22"/>
        </w:rPr>
        <w:t>/变更）的内容为招标文件的组成部分，</w:t>
      </w:r>
      <w:r>
        <w:rPr>
          <w:rFonts w:hint="eastAsia" w:ascii="宋体" w:hAnsi="宋体" w:cs="宋体"/>
          <w:color w:val="000000" w:themeColor="text1"/>
          <w:sz w:val="24"/>
          <w:szCs w:val="22"/>
          <w:lang w:eastAsia="zh-TW"/>
        </w:rPr>
        <w:t>并对潜在投标人具有约束力</w:t>
      </w:r>
      <w:r>
        <w:rPr>
          <w:rFonts w:hint="eastAsia" w:ascii="宋体" w:hAnsi="宋体" w:cs="宋体"/>
          <w:color w:val="000000" w:themeColor="text1"/>
          <w:sz w:val="24"/>
          <w:szCs w:val="22"/>
        </w:rPr>
        <w:t>。</w:t>
      </w:r>
    </w:p>
    <w:p>
      <w:pPr>
        <w:snapToGrid w:val="0"/>
        <w:spacing w:line="360" w:lineRule="auto"/>
        <w:ind w:left="-200" w:leftChars="-100"/>
        <w:jc w:val="center"/>
        <w:outlineLvl w:val="2"/>
        <w:rPr>
          <w:rFonts w:ascii="宋体" w:hAnsi="宋体"/>
          <w:b/>
          <w:color w:val="000000" w:themeColor="text1"/>
          <w:sz w:val="24"/>
          <w:szCs w:val="24"/>
          <w:lang w:eastAsia="zh-TW"/>
        </w:rPr>
      </w:pPr>
      <w:bookmarkStart w:id="52" w:name="_Toc10297"/>
      <w:bookmarkStart w:id="53" w:name="_Toc178"/>
      <w:bookmarkStart w:id="54" w:name="_Toc21807"/>
      <w:bookmarkStart w:id="55" w:name="_Toc18685"/>
      <w:r>
        <w:rPr>
          <w:rFonts w:hint="eastAsia" w:ascii="宋体" w:hAnsi="宋体"/>
          <w:b/>
          <w:color w:val="000000" w:themeColor="text1"/>
          <w:sz w:val="24"/>
          <w:szCs w:val="24"/>
          <w:lang w:eastAsia="zh-TW"/>
        </w:rPr>
        <w:t>三、投标文件的编制</w:t>
      </w:r>
      <w:bookmarkEnd w:id="52"/>
      <w:bookmarkEnd w:id="53"/>
      <w:bookmarkEnd w:id="54"/>
      <w:bookmarkEnd w:id="55"/>
    </w:p>
    <w:p>
      <w:pPr>
        <w:numPr>
          <w:ilvl w:val="0"/>
          <w:numId w:val="25"/>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投标的语言</w:t>
      </w:r>
    </w:p>
    <w:p>
      <w:pPr>
        <w:numPr>
          <w:ilvl w:val="1"/>
          <w:numId w:val="26"/>
        </w:numPr>
        <w:snapToGrid w:val="0"/>
        <w:spacing w:line="360" w:lineRule="auto"/>
        <w:jc w:val="both"/>
        <w:textAlignment w:val="baseline"/>
        <w:rPr>
          <w:rFonts w:ascii="宋体" w:hAnsi="宋体" w:cs="黑体"/>
          <w:b/>
          <w:bCs/>
          <w:color w:val="000000" w:themeColor="text1"/>
          <w:sz w:val="24"/>
          <w:szCs w:val="24"/>
        </w:rPr>
      </w:pPr>
      <w:r>
        <w:rPr>
          <w:rFonts w:hint="eastAsia" w:ascii="宋体" w:hAnsi="宋体"/>
          <w:color w:val="000000" w:themeColor="text1"/>
          <w:sz w:val="24"/>
          <w:szCs w:val="24"/>
        </w:rPr>
        <w:t>投标人提交的投标文件以及投标人与招标人及招标代理机构就有关投标的所有来往函电均应使用中文书写</w:t>
      </w:r>
      <w:r>
        <w:rPr>
          <w:rFonts w:hint="eastAsia" w:ascii="宋体" w:hAnsi="宋体" w:cs="宋体"/>
          <w:color w:val="000000" w:themeColor="text1"/>
          <w:sz w:val="24"/>
          <w:szCs w:val="24"/>
        </w:rPr>
        <w:t>。投</w:t>
      </w:r>
      <w:r>
        <w:rPr>
          <w:rFonts w:hint="eastAsia" w:ascii="宋体" w:hAnsi="宋体" w:cs="宋体"/>
          <w:color w:val="000000" w:themeColor="text1"/>
          <w:sz w:val="24"/>
          <w:szCs w:val="24"/>
          <w:lang w:eastAsia="zh-TW"/>
        </w:rPr>
        <w:t>标人提交的支持资料</w:t>
      </w:r>
      <w:r>
        <w:rPr>
          <w:rFonts w:hint="eastAsia" w:ascii="宋体" w:hAnsi="宋体" w:cs="宋体"/>
          <w:color w:val="000000" w:themeColor="text1"/>
          <w:sz w:val="24"/>
          <w:szCs w:val="24"/>
        </w:rPr>
        <w:t>或印刷的资料</w:t>
      </w:r>
      <w:r>
        <w:rPr>
          <w:rFonts w:hint="eastAsia" w:ascii="宋体" w:hAnsi="宋体" w:cs="宋体"/>
          <w:color w:val="000000" w:themeColor="text1"/>
          <w:sz w:val="24"/>
          <w:szCs w:val="24"/>
          <w:lang w:eastAsia="zh-TW"/>
        </w:rPr>
        <w:t>可以用另一种语言</w:t>
      </w:r>
      <w:r>
        <w:rPr>
          <w:rFonts w:hint="eastAsia" w:ascii="宋体" w:hAnsi="宋体" w:cs="宋体"/>
          <w:color w:val="000000" w:themeColor="text1"/>
          <w:sz w:val="24"/>
          <w:szCs w:val="24"/>
        </w:rPr>
        <w:t>，</w:t>
      </w:r>
      <w:r>
        <w:rPr>
          <w:rFonts w:hint="eastAsia" w:ascii="宋体" w:hAnsi="宋体" w:cs="宋体"/>
          <w:color w:val="000000" w:themeColor="text1"/>
          <w:sz w:val="24"/>
          <w:szCs w:val="24"/>
          <w:lang w:eastAsia="zh-TW"/>
        </w:rPr>
        <w:t>但相应内容应附有中文翻译本</w:t>
      </w:r>
      <w:r>
        <w:rPr>
          <w:rFonts w:hint="eastAsia" w:ascii="宋体" w:hAnsi="宋体" w:cs="宋体"/>
          <w:color w:val="000000" w:themeColor="text1"/>
          <w:sz w:val="24"/>
          <w:szCs w:val="24"/>
        </w:rPr>
        <w:t>，</w:t>
      </w:r>
      <w:r>
        <w:rPr>
          <w:rFonts w:hint="eastAsia" w:ascii="宋体" w:hAnsi="宋体"/>
          <w:color w:val="000000" w:themeColor="text1"/>
          <w:sz w:val="24"/>
          <w:szCs w:val="24"/>
        </w:rPr>
        <w:t>由翻译机构盖章或者翻译人员签名，两种语言不一致时以中文翻译本为准</w:t>
      </w:r>
      <w:r>
        <w:rPr>
          <w:rFonts w:hint="eastAsia" w:ascii="宋体" w:hAnsi="宋体" w:cs="宋体"/>
          <w:color w:val="000000" w:themeColor="text1"/>
          <w:sz w:val="24"/>
          <w:szCs w:val="24"/>
          <w:lang w:eastAsia="zh-TW"/>
        </w:rPr>
        <w:t>。</w:t>
      </w:r>
    </w:p>
    <w:p>
      <w:pPr>
        <w:numPr>
          <w:ilvl w:val="0"/>
          <w:numId w:val="25"/>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投标文件的编写</w:t>
      </w:r>
    </w:p>
    <w:p>
      <w:pPr>
        <w:numPr>
          <w:ilvl w:val="1"/>
          <w:numId w:val="27"/>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rPr>
        <w:t>投标人应完整</w:t>
      </w:r>
      <w:r>
        <w:rPr>
          <w:rFonts w:hint="eastAsia" w:ascii="宋体" w:hAnsi="宋体"/>
          <w:color w:val="000000" w:themeColor="text1"/>
          <w:sz w:val="24"/>
          <w:szCs w:val="24"/>
          <w:lang w:eastAsia="zh-TW"/>
        </w:rPr>
        <w:t>、真实、准确地填写招标文件中提供的投标函、开标一览表</w:t>
      </w:r>
      <w:r>
        <w:rPr>
          <w:rFonts w:ascii="宋体" w:hAnsi="宋体"/>
          <w:color w:val="000000" w:themeColor="text1"/>
          <w:sz w:val="24"/>
          <w:szCs w:val="24"/>
          <w:lang w:eastAsia="zh-TW"/>
        </w:rPr>
        <w:t>(报价表)、投标分项报价表（如适用）以及招标文件中规定的其它所有内容。</w:t>
      </w:r>
    </w:p>
    <w:p>
      <w:pPr>
        <w:numPr>
          <w:ilvl w:val="1"/>
          <w:numId w:val="27"/>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rPr>
        <w:t>投标人必须对投标文件所提供的全部资料的真实性承担法律责任</w:t>
      </w:r>
      <w:r>
        <w:rPr>
          <w:rFonts w:hint="eastAsia" w:ascii="宋体" w:hAnsi="宋体"/>
          <w:color w:val="000000" w:themeColor="text1"/>
          <w:sz w:val="24"/>
          <w:szCs w:val="24"/>
          <w:lang w:eastAsia="zh-TW"/>
        </w:rPr>
        <w:t>，</w:t>
      </w:r>
      <w:r>
        <w:rPr>
          <w:rFonts w:hint="eastAsia" w:ascii="宋体" w:hAnsi="宋体"/>
          <w:color w:val="000000" w:themeColor="text1"/>
          <w:sz w:val="24"/>
          <w:szCs w:val="24"/>
        </w:rPr>
        <w:t>并应当配合招标人及招标代理机构等对其中任何资料进行核实的要求</w:t>
      </w:r>
      <w:r>
        <w:rPr>
          <w:rFonts w:hint="eastAsia" w:ascii="宋体" w:hAnsi="宋体"/>
          <w:color w:val="000000" w:themeColor="text1"/>
          <w:sz w:val="24"/>
          <w:szCs w:val="24"/>
          <w:lang w:eastAsia="zh-TW"/>
        </w:rPr>
        <w:t>。</w:t>
      </w:r>
    </w:p>
    <w:p>
      <w:pPr>
        <w:numPr>
          <w:ilvl w:val="1"/>
          <w:numId w:val="27"/>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olor w:val="000000" w:themeColor="text1"/>
          <w:sz w:val="24"/>
          <w:szCs w:val="24"/>
        </w:rPr>
        <w:t>如果因为投标人的投标文件只填写和提供了本招标文件要求的部分内容和附件</w:t>
      </w:r>
      <w:r>
        <w:rPr>
          <w:rFonts w:hint="eastAsia" w:ascii="宋体" w:hAnsi="宋体"/>
          <w:color w:val="000000" w:themeColor="text1"/>
          <w:sz w:val="24"/>
          <w:szCs w:val="24"/>
          <w:lang w:eastAsia="zh-TW"/>
        </w:rPr>
        <w:t>，或没有提供招标</w:t>
      </w:r>
      <w:r>
        <w:rPr>
          <w:rFonts w:hint="eastAsia" w:ascii="宋体" w:hAnsi="宋体" w:cs="宋体"/>
          <w:color w:val="000000" w:themeColor="text1"/>
          <w:sz w:val="24"/>
          <w:szCs w:val="24"/>
          <w:lang w:eastAsia="zh-TW"/>
        </w:rPr>
        <w:t>文件中所要求的全部资料及数据，由此造成的后果和责任由投标人承担。</w:t>
      </w:r>
    </w:p>
    <w:p>
      <w:pPr>
        <w:numPr>
          <w:ilvl w:val="0"/>
          <w:numId w:val="25"/>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投标报价</w:t>
      </w:r>
    </w:p>
    <w:p>
      <w:pPr>
        <w:numPr>
          <w:ilvl w:val="1"/>
          <w:numId w:val="28"/>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lang w:eastAsia="zh-TW"/>
        </w:rPr>
        <w:t>投标人应按照“第</w:t>
      </w:r>
      <w:r>
        <w:rPr>
          <w:rFonts w:hint="eastAsia" w:ascii="宋体" w:hAnsi="宋体"/>
          <w:color w:val="000000" w:themeColor="text1"/>
          <w:sz w:val="24"/>
          <w:szCs w:val="24"/>
        </w:rPr>
        <w:t>二</w:t>
      </w:r>
      <w:r>
        <w:rPr>
          <w:rFonts w:hint="eastAsia" w:ascii="宋体" w:hAnsi="宋体"/>
          <w:color w:val="000000" w:themeColor="text1"/>
          <w:sz w:val="24"/>
          <w:szCs w:val="24"/>
          <w:lang w:eastAsia="zh-TW"/>
        </w:rPr>
        <w:t>章　用户需求书”</w:t>
      </w:r>
      <w:r>
        <w:rPr>
          <w:rFonts w:hint="eastAsia" w:ascii="宋体" w:hAnsi="宋体"/>
          <w:color w:val="000000" w:themeColor="text1"/>
          <w:sz w:val="24"/>
          <w:szCs w:val="24"/>
        </w:rPr>
        <w:t>中</w:t>
      </w:r>
      <w:r>
        <w:rPr>
          <w:rFonts w:hint="eastAsia" w:ascii="宋体" w:hAnsi="宋体"/>
          <w:color w:val="000000" w:themeColor="text1"/>
          <w:sz w:val="24"/>
          <w:szCs w:val="24"/>
          <w:lang w:eastAsia="zh-TW"/>
        </w:rPr>
        <w:t>采购项目技术规格、参数及要求规定的内容</w:t>
      </w:r>
      <w:r>
        <w:rPr>
          <w:rFonts w:hint="eastAsia" w:ascii="宋体" w:hAnsi="宋体"/>
          <w:color w:val="000000" w:themeColor="text1"/>
          <w:sz w:val="24"/>
          <w:szCs w:val="24"/>
        </w:rPr>
        <w:t>或</w:t>
      </w:r>
      <w:r>
        <w:rPr>
          <w:rFonts w:hint="eastAsia" w:ascii="宋体" w:hAnsi="宋体"/>
          <w:color w:val="000000" w:themeColor="text1"/>
          <w:sz w:val="24"/>
          <w:szCs w:val="24"/>
          <w:lang w:eastAsia="zh-TW"/>
        </w:rPr>
        <w:t>采购项目</w:t>
      </w:r>
      <w:r>
        <w:rPr>
          <w:rFonts w:hint="eastAsia" w:ascii="宋体" w:hAnsi="宋体"/>
          <w:color w:val="000000" w:themeColor="text1"/>
          <w:sz w:val="24"/>
          <w:szCs w:val="24"/>
        </w:rPr>
        <w:t>服务</w:t>
      </w:r>
      <w:r>
        <w:rPr>
          <w:rFonts w:hint="eastAsia" w:ascii="宋体" w:hAnsi="宋体"/>
          <w:color w:val="000000" w:themeColor="text1"/>
          <w:sz w:val="24"/>
          <w:szCs w:val="24"/>
          <w:lang w:eastAsia="zh-TW"/>
        </w:rPr>
        <w:t>要求规定的内容、责任范围进行报价。并按《</w:t>
      </w:r>
      <w:r>
        <w:rPr>
          <w:rFonts w:hint="eastAsia" w:ascii="宋体" w:hAnsi="宋体"/>
          <w:color w:val="000000" w:themeColor="text1"/>
          <w:sz w:val="24"/>
          <w:szCs w:val="24"/>
        </w:rPr>
        <w:t>开标一览表（报价表）</w:t>
      </w:r>
      <w:r>
        <w:rPr>
          <w:rFonts w:hint="eastAsia" w:ascii="宋体" w:hAnsi="宋体"/>
          <w:color w:val="000000" w:themeColor="text1"/>
          <w:sz w:val="24"/>
          <w:szCs w:val="24"/>
          <w:lang w:eastAsia="zh-TW"/>
        </w:rPr>
        <w:t>》</w:t>
      </w:r>
      <w:r>
        <w:rPr>
          <w:rFonts w:hint="eastAsia" w:ascii="宋体" w:hAnsi="宋体"/>
          <w:color w:val="000000" w:themeColor="text1"/>
          <w:sz w:val="24"/>
          <w:szCs w:val="24"/>
        </w:rPr>
        <w:t>及</w:t>
      </w:r>
      <w:r>
        <w:rPr>
          <w:rFonts w:hint="eastAsia" w:ascii="宋体" w:hAnsi="宋体"/>
          <w:color w:val="000000" w:themeColor="text1"/>
          <w:sz w:val="24"/>
          <w:szCs w:val="24"/>
          <w:lang w:eastAsia="zh-TW"/>
        </w:rPr>
        <w:t>《投标分项报价表》（如适用）的</w:t>
      </w:r>
      <w:r>
        <w:rPr>
          <w:rFonts w:hint="eastAsia" w:ascii="宋体" w:hAnsi="宋体"/>
          <w:color w:val="000000" w:themeColor="text1"/>
          <w:sz w:val="24"/>
          <w:szCs w:val="24"/>
        </w:rPr>
        <w:t>要求</w:t>
      </w:r>
      <w:r>
        <w:rPr>
          <w:rFonts w:hint="eastAsia" w:ascii="宋体" w:hAnsi="宋体"/>
          <w:color w:val="000000" w:themeColor="text1"/>
          <w:sz w:val="24"/>
          <w:szCs w:val="24"/>
          <w:lang w:eastAsia="zh-TW"/>
        </w:rPr>
        <w:t>报出总价和分项价格。</w:t>
      </w:r>
      <w:r>
        <w:rPr>
          <w:rFonts w:hint="eastAsia" w:ascii="宋体" w:hAnsi="宋体"/>
          <w:color w:val="000000" w:themeColor="text1"/>
          <w:sz w:val="24"/>
          <w:szCs w:val="24"/>
        </w:rPr>
        <w:t>投标人</w:t>
      </w:r>
      <w:r>
        <w:rPr>
          <w:rFonts w:hint="eastAsia" w:ascii="宋体" w:hAnsi="宋体"/>
          <w:color w:val="000000" w:themeColor="text1"/>
          <w:sz w:val="24"/>
          <w:szCs w:val="24"/>
          <w:lang w:eastAsia="zh-TW"/>
        </w:rPr>
        <w:t>按</w:t>
      </w:r>
      <w:r>
        <w:rPr>
          <w:rFonts w:hint="eastAsia" w:ascii="宋体" w:hAnsi="宋体"/>
          <w:color w:val="000000" w:themeColor="text1"/>
          <w:sz w:val="24"/>
          <w:szCs w:val="24"/>
        </w:rPr>
        <w:t>招标</w:t>
      </w:r>
      <w:r>
        <w:rPr>
          <w:rFonts w:hint="eastAsia" w:ascii="宋体" w:hAnsi="宋体"/>
          <w:color w:val="000000" w:themeColor="text1"/>
          <w:sz w:val="24"/>
          <w:szCs w:val="24"/>
          <w:lang w:eastAsia="zh-TW"/>
        </w:rPr>
        <w:t>文件的要求报出全部货物及服务内容所需的所有费用，包括但不限于</w:t>
      </w:r>
      <w:r>
        <w:rPr>
          <w:rFonts w:hint="eastAsia" w:ascii="宋体" w:hAnsi="宋体"/>
          <w:color w:val="000000" w:themeColor="text1"/>
          <w:sz w:val="24"/>
          <w:szCs w:val="24"/>
        </w:rPr>
        <w:t>投标人须知前附表</w:t>
      </w:r>
      <w:r>
        <w:rPr>
          <w:rFonts w:hint="eastAsia" w:ascii="宋体" w:hAnsi="宋体"/>
          <w:color w:val="000000" w:themeColor="text1"/>
          <w:sz w:val="24"/>
          <w:szCs w:val="24"/>
          <w:lang w:eastAsia="zh-TW"/>
        </w:rPr>
        <w:t>中规定的。</w:t>
      </w:r>
    </w:p>
    <w:p>
      <w:pPr>
        <w:numPr>
          <w:ilvl w:val="1"/>
          <w:numId w:val="28"/>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olor w:val="000000" w:themeColor="text1"/>
          <w:sz w:val="24"/>
          <w:szCs w:val="24"/>
        </w:rPr>
        <w:t>投标分项报价表内容应包含</w:t>
      </w:r>
      <w:r>
        <w:rPr>
          <w:rFonts w:hint="eastAsia" w:ascii="宋体" w:hAnsi="宋体" w:cs="宋体"/>
          <w:color w:val="000000" w:themeColor="text1"/>
          <w:sz w:val="24"/>
          <w:szCs w:val="24"/>
        </w:rPr>
        <w:t>：按招标文件的要求全部货物及服务内容所需的所有费用，包括但不限于项目的全部产品价格、服务价格、应向中华人民共和国政府缴纳的增值税和其它税等全部税费、运输、保险、安装、伴随服务、标准附件价、备品备件及专用工具价</w:t>
      </w:r>
      <w:r>
        <w:rPr>
          <w:rFonts w:ascii="宋体" w:hAnsi="宋体" w:cs="宋体"/>
          <w:color w:val="000000" w:themeColor="text1"/>
          <w:sz w:val="24"/>
          <w:szCs w:val="24"/>
        </w:rPr>
        <w:t>(如有)、以及履行合同所需的费用、所有风险、责任等其他一切隐含及不可预见的费用。如是提供境外的货物，还应包括货物从境外进口己缴纳或应缴纳的全部关税、增值税和其它税、报货物境外离岸价格、国外运输费、国外运输保险费等费用。</w:t>
      </w:r>
      <w:r>
        <w:rPr>
          <w:rFonts w:hint="eastAsia" w:ascii="宋体" w:hAnsi="宋体" w:cs="宋体"/>
          <w:b/>
          <w:color w:val="000000" w:themeColor="text1"/>
          <w:sz w:val="24"/>
          <w:szCs w:val="24"/>
        </w:rPr>
        <w:t>投标人须知前附表</w:t>
      </w:r>
      <w:r>
        <w:rPr>
          <w:rFonts w:hint="eastAsia" w:ascii="宋体" w:hAnsi="宋体" w:cs="宋体"/>
          <w:color w:val="000000" w:themeColor="text1"/>
          <w:sz w:val="24"/>
          <w:szCs w:val="24"/>
        </w:rPr>
        <w:t>中对进口环节关税和增值税另有规定的，从其规定。</w:t>
      </w:r>
    </w:p>
    <w:p>
      <w:pPr>
        <w:numPr>
          <w:ilvl w:val="1"/>
          <w:numId w:val="28"/>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rPr>
        <w:t>投标人在中标并签署合同后，服务期限或供货期内出现货物（或服务）的任何遗漏，均由中标人负责，招标人将不再支付任何费用。</w:t>
      </w:r>
    </w:p>
    <w:p>
      <w:pPr>
        <w:numPr>
          <w:ilvl w:val="1"/>
          <w:numId w:val="28"/>
        </w:numPr>
        <w:snapToGrid w:val="0"/>
        <w:spacing w:line="360" w:lineRule="auto"/>
        <w:jc w:val="both"/>
        <w:textAlignment w:val="baseline"/>
        <w:rPr>
          <w:rFonts w:ascii="宋体" w:hAnsi="宋体" w:cs="宋体"/>
          <w:color w:val="000000" w:themeColor="text1"/>
          <w:sz w:val="24"/>
          <w:szCs w:val="24"/>
        </w:rPr>
      </w:pPr>
      <w:r>
        <w:rPr>
          <w:rFonts w:hint="eastAsia" w:ascii="宋体" w:hAnsi="宋体"/>
          <w:color w:val="000000" w:themeColor="text1"/>
          <w:sz w:val="24"/>
          <w:szCs w:val="24"/>
        </w:rPr>
        <w:t>除“投标人须知前附表”中另有规定，</w:t>
      </w:r>
      <w:r>
        <w:rPr>
          <w:rFonts w:hint="eastAsia" w:ascii="宋体" w:hAnsi="宋体"/>
          <w:color w:val="000000" w:themeColor="text1"/>
          <w:sz w:val="24"/>
          <w:szCs w:val="24"/>
          <w:lang w:eastAsia="zh-TW"/>
        </w:rPr>
        <w:t>投标人所报的投标价在合同执行过程中是固定不变的</w:t>
      </w:r>
      <w:r>
        <w:rPr>
          <w:rFonts w:hint="eastAsia" w:ascii="宋体" w:hAnsi="宋体"/>
          <w:color w:val="000000" w:themeColor="text1"/>
          <w:sz w:val="24"/>
          <w:szCs w:val="24"/>
        </w:rPr>
        <w:t>，</w:t>
      </w:r>
      <w:r>
        <w:rPr>
          <w:rFonts w:hint="eastAsia" w:ascii="宋体" w:hAnsi="宋体"/>
          <w:color w:val="000000" w:themeColor="text1"/>
          <w:sz w:val="24"/>
          <w:szCs w:val="24"/>
          <w:lang w:eastAsia="zh-TW"/>
        </w:rPr>
        <w:t>不得以任何理由予以变更。任何包含价格调整要求的投标被认为是非实质性响应投标而予以拒绝。</w:t>
      </w:r>
    </w:p>
    <w:p>
      <w:pPr>
        <w:numPr>
          <w:ilvl w:val="1"/>
          <w:numId w:val="28"/>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除“投标人须知前附表”中允许有备选方案外，本次招标不接受选择性报价，否则</w:t>
      </w:r>
      <w:r>
        <w:rPr>
          <w:rFonts w:hint="eastAsia" w:ascii="宋体" w:hAnsi="宋体"/>
          <w:bCs/>
          <w:color w:val="000000" w:themeColor="text1"/>
          <w:sz w:val="24"/>
          <w:szCs w:val="24"/>
        </w:rPr>
        <w:t>应予否决投标</w:t>
      </w:r>
      <w:r>
        <w:rPr>
          <w:rFonts w:hint="eastAsia" w:ascii="宋体" w:hAnsi="宋体"/>
          <w:color w:val="000000" w:themeColor="text1"/>
          <w:sz w:val="24"/>
          <w:szCs w:val="24"/>
        </w:rPr>
        <w:t>。</w:t>
      </w:r>
    </w:p>
    <w:p>
      <w:pPr>
        <w:numPr>
          <w:ilvl w:val="1"/>
          <w:numId w:val="28"/>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除“投标人须知前附表”另有规定外，本次招标不接受具有附加条件的报价，否则</w:t>
      </w:r>
      <w:r>
        <w:rPr>
          <w:rFonts w:hint="eastAsia" w:ascii="宋体" w:hAnsi="宋体"/>
          <w:bCs/>
          <w:color w:val="000000" w:themeColor="text1"/>
          <w:sz w:val="24"/>
          <w:szCs w:val="24"/>
        </w:rPr>
        <w:t>应予否决投标</w:t>
      </w:r>
      <w:r>
        <w:rPr>
          <w:rFonts w:hint="eastAsia" w:ascii="宋体" w:hAnsi="宋体" w:cs="宋体"/>
          <w:color w:val="000000" w:themeColor="text1"/>
          <w:sz w:val="24"/>
          <w:szCs w:val="24"/>
        </w:rPr>
        <w:t>。</w:t>
      </w:r>
    </w:p>
    <w:p>
      <w:pPr>
        <w:numPr>
          <w:ilvl w:val="0"/>
          <w:numId w:val="25"/>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投标货币</w:t>
      </w:r>
    </w:p>
    <w:p>
      <w:pPr>
        <w:numPr>
          <w:ilvl w:val="1"/>
          <w:numId w:val="29"/>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如招标文件无特殊规定，投标人所提供的货物和服务均应以人民币报价。</w:t>
      </w:r>
    </w:p>
    <w:p>
      <w:pPr>
        <w:numPr>
          <w:ilvl w:val="0"/>
          <w:numId w:val="25"/>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联合体投标</w:t>
      </w:r>
    </w:p>
    <w:p>
      <w:pPr>
        <w:numPr>
          <w:ilvl w:val="1"/>
          <w:numId w:val="30"/>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除非“第一章投标邀请”中另有规定，不接受联合体投标。如果投标邀请中规定允许联合体投标的，则必须满足：</w:t>
      </w:r>
    </w:p>
    <w:p>
      <w:pPr>
        <w:numPr>
          <w:ilvl w:val="2"/>
          <w:numId w:val="30"/>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以联合</w:t>
      </w:r>
      <w:r>
        <w:rPr>
          <w:rFonts w:hint="eastAsia" w:ascii="宋体" w:hAnsi="宋体" w:cs="宋体"/>
          <w:color w:val="000000" w:themeColor="text1"/>
          <w:sz w:val="24"/>
          <w:szCs w:val="24"/>
          <w:lang w:eastAsia="zh-TW"/>
        </w:rPr>
        <w:t>体形</w:t>
      </w:r>
      <w:r>
        <w:rPr>
          <w:rFonts w:hint="eastAsia" w:ascii="宋体" w:hAnsi="宋体"/>
          <w:color w:val="000000" w:themeColor="text1"/>
          <w:sz w:val="24"/>
          <w:szCs w:val="24"/>
        </w:rPr>
        <w:t>式参加投标的，联合体各方均应当具备承担招标项目的相应能力；国家有关规定或者招标文件对投标人资格条件有规定的，联合体各方均应当具备规定的相应资格条件；</w:t>
      </w:r>
    </w:p>
    <w:p>
      <w:pPr>
        <w:numPr>
          <w:ilvl w:val="2"/>
          <w:numId w:val="30"/>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以联合体形式参加投标的，由同一专业的单位组成的联合体，按照资质等级较低的单位确定资质等级。</w:t>
      </w:r>
    </w:p>
    <w:p>
      <w:pPr>
        <w:numPr>
          <w:ilvl w:val="2"/>
          <w:numId w:val="30"/>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联合体</w:t>
      </w:r>
      <w:r>
        <w:rPr>
          <w:rFonts w:hint="eastAsia" w:ascii="宋体" w:hAnsi="宋体" w:cs="宋体"/>
          <w:color w:val="000000" w:themeColor="text1"/>
          <w:sz w:val="24"/>
          <w:szCs w:val="24"/>
          <w:lang w:eastAsia="zh-TW"/>
        </w:rPr>
        <w:t>投标</w:t>
      </w:r>
      <w:r>
        <w:rPr>
          <w:rFonts w:hint="eastAsia" w:ascii="宋体" w:hAnsi="宋体"/>
          <w:color w:val="000000" w:themeColor="text1"/>
          <w:sz w:val="24"/>
          <w:szCs w:val="24"/>
        </w:rPr>
        <w:t>的，必须提供各方签订的共同投标协议（联合投标协议书），明确约定各方承担的工作和相应的责任。联合体各方签订共同投标协议（联合投标协议书）后，不得再以自己名义单独在同一项目（或标段）中投标，也不得组成新的联合体参加同一项目（或标段）投标；</w:t>
      </w:r>
    </w:p>
    <w:p>
      <w:pPr>
        <w:numPr>
          <w:ilvl w:val="2"/>
          <w:numId w:val="30"/>
        </w:numPr>
        <w:snapToGrid w:val="0"/>
        <w:spacing w:line="360" w:lineRule="auto"/>
        <w:jc w:val="both"/>
        <w:textAlignment w:val="baseline"/>
        <w:rPr>
          <w:rFonts w:ascii="宋体" w:hAnsi="宋体"/>
          <w:color w:val="000000" w:themeColor="text1"/>
          <w:sz w:val="24"/>
          <w:szCs w:val="24"/>
        </w:rPr>
      </w:pPr>
      <w:r>
        <w:rPr>
          <w:rFonts w:ascii="宋体" w:hAnsi="宋体"/>
          <w:color w:val="000000" w:themeColor="text1"/>
          <w:sz w:val="24"/>
          <w:szCs w:val="24"/>
        </w:rPr>
        <w:t>联合体</w:t>
      </w:r>
      <w:r>
        <w:rPr>
          <w:rFonts w:hint="eastAsia" w:ascii="宋体" w:hAnsi="宋体"/>
          <w:color w:val="000000" w:themeColor="text1"/>
          <w:sz w:val="24"/>
          <w:szCs w:val="24"/>
        </w:rPr>
        <w:t>中标</w:t>
      </w:r>
      <w:r>
        <w:rPr>
          <w:rFonts w:ascii="宋体" w:hAnsi="宋体"/>
          <w:color w:val="000000" w:themeColor="text1"/>
          <w:sz w:val="24"/>
          <w:szCs w:val="24"/>
        </w:rPr>
        <w:t>的，联合体各方应当共同与</w:t>
      </w:r>
      <w:r>
        <w:rPr>
          <w:rFonts w:hint="eastAsia" w:ascii="宋体" w:hAnsi="宋体"/>
          <w:color w:val="000000" w:themeColor="text1"/>
          <w:sz w:val="24"/>
          <w:szCs w:val="24"/>
        </w:rPr>
        <w:t>招标人</w:t>
      </w:r>
      <w:r>
        <w:rPr>
          <w:rFonts w:ascii="宋体" w:hAnsi="宋体"/>
          <w:color w:val="000000" w:themeColor="text1"/>
          <w:sz w:val="24"/>
          <w:szCs w:val="24"/>
        </w:rPr>
        <w:t>签订合同。</w:t>
      </w:r>
    </w:p>
    <w:p>
      <w:pPr>
        <w:numPr>
          <w:ilvl w:val="0"/>
          <w:numId w:val="25"/>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证明投标人合格和资格的文件</w:t>
      </w:r>
    </w:p>
    <w:p>
      <w:pPr>
        <w:numPr>
          <w:ilvl w:val="1"/>
          <w:numId w:val="31"/>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投标人应提交证明其有资格参加投标和中标后有能力履行合同的文件，</w:t>
      </w:r>
      <w:r>
        <w:rPr>
          <w:rFonts w:hint="eastAsia" w:ascii="宋体" w:hAnsi="宋体"/>
          <w:color w:val="000000" w:themeColor="text1"/>
          <w:sz w:val="24"/>
          <w:szCs w:val="24"/>
          <w:lang w:eastAsia="zh-TW"/>
        </w:rPr>
        <w:t>并作为其投标文件的一部分。如果投标人为联合体</w:t>
      </w:r>
      <w:r>
        <w:rPr>
          <w:rFonts w:hint="eastAsia" w:ascii="宋体" w:hAnsi="宋体"/>
          <w:color w:val="000000" w:themeColor="text1"/>
          <w:sz w:val="24"/>
          <w:szCs w:val="24"/>
        </w:rPr>
        <w:t>，</w:t>
      </w:r>
      <w:r>
        <w:rPr>
          <w:rFonts w:hint="eastAsia" w:ascii="宋体" w:hAnsi="宋体"/>
          <w:color w:val="000000" w:themeColor="text1"/>
          <w:sz w:val="24"/>
          <w:szCs w:val="24"/>
          <w:lang w:eastAsia="zh-TW"/>
        </w:rPr>
        <w:t>应提交联合体各方的资格证明文件、</w:t>
      </w:r>
      <w:r>
        <w:rPr>
          <w:rFonts w:hint="eastAsia" w:ascii="宋体" w:hAnsi="宋体"/>
          <w:color w:val="000000" w:themeColor="text1"/>
          <w:sz w:val="24"/>
          <w:szCs w:val="24"/>
        </w:rPr>
        <w:t>共同投标协议</w:t>
      </w:r>
      <w:r>
        <w:rPr>
          <w:rFonts w:hint="eastAsia" w:ascii="宋体" w:hAnsi="宋体"/>
          <w:color w:val="000000" w:themeColor="text1"/>
          <w:sz w:val="24"/>
          <w:szCs w:val="24"/>
          <w:lang w:eastAsia="zh-TW"/>
        </w:rPr>
        <w:t>并注明</w:t>
      </w:r>
      <w:r>
        <w:rPr>
          <w:rFonts w:hint="eastAsia" w:ascii="宋体" w:hAnsi="宋体"/>
          <w:color w:val="000000" w:themeColor="text1"/>
          <w:sz w:val="24"/>
          <w:szCs w:val="24"/>
        </w:rPr>
        <w:t>牵头方及各方拟承担的工作和责任。</w:t>
      </w:r>
      <w:r>
        <w:rPr>
          <w:rFonts w:hint="eastAsia" w:ascii="宋体" w:hAnsi="宋体"/>
          <w:color w:val="000000" w:themeColor="text1"/>
          <w:sz w:val="24"/>
          <w:szCs w:val="24"/>
          <w:lang w:eastAsia="zh-TW"/>
        </w:rPr>
        <w:t>否则</w:t>
      </w:r>
      <w:r>
        <w:rPr>
          <w:rFonts w:hint="eastAsia" w:ascii="宋体" w:hAnsi="宋体"/>
          <w:color w:val="000000" w:themeColor="text1"/>
          <w:sz w:val="24"/>
          <w:szCs w:val="24"/>
        </w:rPr>
        <w:t>，</w:t>
      </w:r>
      <w:r>
        <w:rPr>
          <w:rFonts w:hint="eastAsia" w:ascii="宋体" w:hAnsi="宋体"/>
          <w:color w:val="000000" w:themeColor="text1"/>
          <w:sz w:val="24"/>
          <w:szCs w:val="24"/>
          <w:lang w:eastAsia="zh-TW"/>
        </w:rPr>
        <w:t>将</w:t>
      </w:r>
      <w:r>
        <w:rPr>
          <w:rFonts w:hint="eastAsia" w:ascii="宋体" w:hAnsi="宋体" w:cs="宋体"/>
          <w:color w:val="000000" w:themeColor="text1"/>
          <w:sz w:val="24"/>
          <w:szCs w:val="24"/>
        </w:rPr>
        <w:t>应予否决投标</w:t>
      </w:r>
      <w:r>
        <w:rPr>
          <w:rFonts w:hint="eastAsia" w:ascii="宋体" w:hAnsi="宋体"/>
          <w:color w:val="000000" w:themeColor="text1"/>
          <w:sz w:val="24"/>
          <w:szCs w:val="24"/>
        </w:rPr>
        <w:t>。</w:t>
      </w:r>
    </w:p>
    <w:p>
      <w:pPr>
        <w:numPr>
          <w:ilvl w:val="1"/>
          <w:numId w:val="31"/>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olor w:val="000000" w:themeColor="text1"/>
          <w:sz w:val="24"/>
          <w:szCs w:val="24"/>
          <w:lang w:eastAsia="zh-TW"/>
        </w:rPr>
        <w:t>投标人提交的资格证明文件应证明其</w:t>
      </w:r>
      <w:r>
        <w:rPr>
          <w:rFonts w:hint="eastAsia" w:ascii="宋体" w:hAnsi="宋体"/>
          <w:color w:val="000000" w:themeColor="text1"/>
          <w:sz w:val="24"/>
          <w:szCs w:val="24"/>
        </w:rPr>
        <w:t>满足本项目招标文件要求。</w:t>
      </w:r>
    </w:p>
    <w:p>
      <w:pPr>
        <w:numPr>
          <w:ilvl w:val="0"/>
          <w:numId w:val="25"/>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证明货物的合格性和符合招标文件规定的文件</w:t>
      </w:r>
    </w:p>
    <w:p>
      <w:pPr>
        <w:numPr>
          <w:ilvl w:val="1"/>
          <w:numId w:val="32"/>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投标人应提交证明文件，</w:t>
      </w:r>
      <w:r>
        <w:rPr>
          <w:rFonts w:hint="eastAsia" w:ascii="宋体" w:hAnsi="宋体"/>
          <w:color w:val="000000" w:themeColor="text1"/>
          <w:sz w:val="24"/>
          <w:szCs w:val="24"/>
          <w:lang w:eastAsia="zh-TW"/>
        </w:rPr>
        <w:t>证明其拟供的合同项下的货物和服务的合格性符合招标文件规定。该证明文件作为投标文件的一部分。</w:t>
      </w:r>
    </w:p>
    <w:p>
      <w:pPr>
        <w:numPr>
          <w:ilvl w:val="1"/>
          <w:numId w:val="32"/>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lang w:eastAsia="zh-TW"/>
        </w:rPr>
        <w:t>证明货物和服务与招标文件的要求相一致的文件，可以是文字资料、图纸和数据，它包括：</w:t>
      </w:r>
    </w:p>
    <w:p>
      <w:pPr>
        <w:numPr>
          <w:ilvl w:val="2"/>
          <w:numId w:val="32"/>
        </w:numPr>
        <w:snapToGrid w:val="0"/>
        <w:spacing w:line="360" w:lineRule="auto"/>
        <w:jc w:val="both"/>
        <w:textAlignment w:val="baseline"/>
        <w:rPr>
          <w:rFonts w:ascii="宋体" w:hAnsi="宋体"/>
          <w:color w:val="000000" w:themeColor="text1"/>
          <w:sz w:val="24"/>
          <w:szCs w:val="24"/>
        </w:rPr>
      </w:pPr>
      <w:r>
        <w:rPr>
          <w:rFonts w:hint="eastAsia" w:ascii="宋体" w:hAnsi="宋体" w:cs="宋体"/>
          <w:color w:val="000000" w:themeColor="text1"/>
          <w:sz w:val="24"/>
          <w:szCs w:val="24"/>
          <w:lang w:eastAsia="zh-TW"/>
        </w:rPr>
        <w:t>货物主要技术指标和性能的详细说明</w:t>
      </w:r>
      <w:r>
        <w:rPr>
          <w:rFonts w:hint="eastAsia" w:ascii="宋体" w:hAnsi="宋体" w:cs="宋体"/>
          <w:color w:val="000000" w:themeColor="text1"/>
          <w:sz w:val="24"/>
          <w:szCs w:val="24"/>
        </w:rPr>
        <w:t>；</w:t>
      </w:r>
    </w:p>
    <w:p>
      <w:pPr>
        <w:numPr>
          <w:ilvl w:val="2"/>
          <w:numId w:val="32"/>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货物正常使用所必须的备件和专用工具清单，包括备件和专用工具的货源及现行价格；</w:t>
      </w:r>
    </w:p>
    <w:p>
      <w:pPr>
        <w:numPr>
          <w:ilvl w:val="2"/>
          <w:numId w:val="32"/>
        </w:numPr>
        <w:snapToGrid w:val="0"/>
        <w:spacing w:line="360" w:lineRule="auto"/>
        <w:jc w:val="both"/>
        <w:textAlignment w:val="baseline"/>
        <w:rPr>
          <w:rFonts w:ascii="宋体" w:hAnsi="宋体"/>
          <w:color w:val="000000" w:themeColor="text1"/>
          <w:sz w:val="24"/>
          <w:szCs w:val="24"/>
        </w:rPr>
      </w:pPr>
      <w:r>
        <w:rPr>
          <w:rFonts w:hint="eastAsia" w:ascii="宋体" w:hAnsi="宋体" w:cs="宋体"/>
          <w:color w:val="000000" w:themeColor="text1"/>
          <w:sz w:val="24"/>
          <w:szCs w:val="24"/>
          <w:lang w:eastAsia="zh-TW"/>
        </w:rPr>
        <w:t>对照招标文件技术规格，逐条说明所提供货物和服务已对招标文件的技术规格作出了实质性的响应，并申明与技术规格条文的偏差和例外。特别对有具体参数要求的指标，投标人须提供所投设备的具体参数值。投标人在阐述时应注意招标文件的技术规格中指出的工艺、材料和设备的标准，投标人在投标中要实质上满足或超过招标文件的要求。</w:t>
      </w:r>
    </w:p>
    <w:p>
      <w:pPr>
        <w:numPr>
          <w:ilvl w:val="0"/>
          <w:numId w:val="25"/>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投标保证金</w:t>
      </w:r>
    </w:p>
    <w:p>
      <w:pPr>
        <w:numPr>
          <w:ilvl w:val="1"/>
          <w:numId w:val="33"/>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lang w:eastAsia="zh-TW"/>
        </w:rPr>
        <w:t>投标人应按“投标人须知前附表”中规定的金额、期限缴纳投标保证金，并作为其投标文件的组成部分。如联合体投标的，可以由联合体中的一方或者共同提交投标保证金，以一方名义提交投标保证金的，对联合体各方均具有约束力。</w:t>
      </w:r>
    </w:p>
    <w:p>
      <w:pPr>
        <w:numPr>
          <w:ilvl w:val="1"/>
          <w:numId w:val="33"/>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lang w:eastAsia="zh-TW"/>
        </w:rPr>
        <w:t>投标人撤回已提交的投标文件，应当在投标截止时间前书面通知招标人或招标代理机构。招标人或招标代理机构已收取投标保证金的，应当自收到投标人书面撤回通知之日起</w:t>
      </w:r>
      <w:r>
        <w:rPr>
          <w:rFonts w:ascii="宋体" w:hAnsi="宋体"/>
          <w:color w:val="000000" w:themeColor="text1"/>
          <w:sz w:val="24"/>
          <w:szCs w:val="24"/>
          <w:lang w:eastAsia="zh-TW"/>
        </w:rPr>
        <w:t>5日内退还。</w:t>
      </w:r>
    </w:p>
    <w:p>
      <w:pPr>
        <w:numPr>
          <w:ilvl w:val="1"/>
          <w:numId w:val="33"/>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lang w:eastAsia="zh-TW"/>
        </w:rPr>
        <w:t>在招标人与中标人签订书面合同后</w:t>
      </w:r>
      <w:r>
        <w:rPr>
          <w:rFonts w:ascii="宋体" w:hAnsi="宋体"/>
          <w:color w:val="000000" w:themeColor="text1"/>
          <w:sz w:val="24"/>
          <w:szCs w:val="24"/>
          <w:lang w:eastAsia="zh-TW"/>
        </w:rPr>
        <w:t xml:space="preserve"> 5 </w:t>
      </w:r>
      <w:r>
        <w:rPr>
          <w:rFonts w:hint="eastAsia" w:ascii="宋体" w:hAnsi="宋体"/>
          <w:color w:val="000000" w:themeColor="text1"/>
          <w:sz w:val="24"/>
          <w:szCs w:val="24"/>
          <w:lang w:eastAsia="zh-TW"/>
        </w:rPr>
        <w:t>日内，招标代理机构将向中标人和未中标的投标人退还投标保证金。</w:t>
      </w:r>
    </w:p>
    <w:p>
      <w:pPr>
        <w:numPr>
          <w:ilvl w:val="1"/>
          <w:numId w:val="3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olor w:val="000000" w:themeColor="text1"/>
          <w:sz w:val="24"/>
          <w:szCs w:val="24"/>
          <w:lang w:eastAsia="zh-TW"/>
        </w:rPr>
        <w:t>下列任</w:t>
      </w:r>
      <w:r>
        <w:rPr>
          <w:rFonts w:hint="eastAsia" w:ascii="宋体" w:hAnsi="宋体" w:cs="宋体"/>
          <w:color w:val="000000" w:themeColor="text1"/>
          <w:sz w:val="24"/>
          <w:szCs w:val="24"/>
          <w:lang w:eastAsia="zh-TW"/>
        </w:rPr>
        <w:t>一情况发生时</w:t>
      </w:r>
      <w:r>
        <w:rPr>
          <w:rFonts w:hint="eastAsia" w:ascii="宋体" w:hAnsi="宋体" w:cs="宋体"/>
          <w:color w:val="000000" w:themeColor="text1"/>
          <w:sz w:val="24"/>
          <w:szCs w:val="24"/>
        </w:rPr>
        <w:t>，</w:t>
      </w:r>
      <w:r>
        <w:rPr>
          <w:rFonts w:hint="eastAsia" w:ascii="宋体" w:hAnsi="宋体" w:cs="宋体"/>
          <w:color w:val="000000" w:themeColor="text1"/>
          <w:sz w:val="24"/>
          <w:szCs w:val="24"/>
          <w:lang w:eastAsia="zh-TW"/>
        </w:rPr>
        <w:t>投标保证金将</w:t>
      </w:r>
      <w:r>
        <w:rPr>
          <w:rFonts w:hint="eastAsia" w:ascii="宋体" w:hAnsi="宋体" w:cs="宋体"/>
          <w:color w:val="000000" w:themeColor="text1"/>
          <w:sz w:val="24"/>
          <w:szCs w:val="24"/>
        </w:rPr>
        <w:t>不予退还：</w:t>
      </w:r>
    </w:p>
    <w:p>
      <w:pPr>
        <w:numPr>
          <w:ilvl w:val="2"/>
          <w:numId w:val="3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投标人在投标截止后撤销投标文件的；</w:t>
      </w:r>
    </w:p>
    <w:p>
      <w:pPr>
        <w:numPr>
          <w:ilvl w:val="2"/>
          <w:numId w:val="3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中标后中标人放弃中标资格的；</w:t>
      </w:r>
    </w:p>
    <w:p>
      <w:pPr>
        <w:numPr>
          <w:ilvl w:val="2"/>
          <w:numId w:val="3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中标人未按招标文件要求递交履约保证金的；</w:t>
      </w:r>
    </w:p>
    <w:p>
      <w:pPr>
        <w:numPr>
          <w:ilvl w:val="2"/>
          <w:numId w:val="3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投标人在招标文件中提供虚假材料的；</w:t>
      </w:r>
    </w:p>
    <w:p>
      <w:pPr>
        <w:numPr>
          <w:ilvl w:val="2"/>
          <w:numId w:val="3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除因不可抗力或招标文件认可的情形以外，中标人不与招标人签订合同的或在签订合同时向招标人提出附加条件的；</w:t>
      </w:r>
    </w:p>
    <w:p>
      <w:pPr>
        <w:numPr>
          <w:ilvl w:val="2"/>
          <w:numId w:val="3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属于投标人相互串通投标的情形；</w:t>
      </w:r>
    </w:p>
    <w:p>
      <w:pPr>
        <w:numPr>
          <w:ilvl w:val="2"/>
          <w:numId w:val="33"/>
        </w:numPr>
        <w:snapToGrid w:val="0"/>
        <w:spacing w:line="360" w:lineRule="auto"/>
        <w:jc w:val="both"/>
        <w:textAlignment w:val="baseline"/>
        <w:rPr>
          <w:rFonts w:ascii="宋体" w:hAnsi="宋体"/>
          <w:color w:val="000000" w:themeColor="text1"/>
          <w:sz w:val="24"/>
          <w:szCs w:val="24"/>
        </w:rPr>
      </w:pPr>
      <w:r>
        <w:rPr>
          <w:rFonts w:hint="eastAsia" w:ascii="宋体" w:hAnsi="宋体" w:cs="宋体"/>
          <w:color w:val="000000" w:themeColor="text1"/>
          <w:sz w:val="24"/>
          <w:szCs w:val="24"/>
          <w:lang w:eastAsia="zh-TW"/>
        </w:rPr>
        <w:t>中标人未按本须知规定缴纳招标代理服务费</w:t>
      </w:r>
      <w:r>
        <w:rPr>
          <w:rFonts w:hint="eastAsia" w:ascii="宋体" w:hAnsi="宋体" w:cs="宋体"/>
          <w:color w:val="000000" w:themeColor="text1"/>
          <w:sz w:val="24"/>
          <w:szCs w:val="24"/>
        </w:rPr>
        <w:t>，则投标保证金视为招标代理服务费由招标代理机构按具体金额扣取</w:t>
      </w:r>
      <w:r>
        <w:rPr>
          <w:rFonts w:hint="eastAsia" w:ascii="宋体" w:hAnsi="宋体" w:cs="宋体"/>
          <w:color w:val="000000" w:themeColor="text1"/>
          <w:sz w:val="24"/>
          <w:szCs w:val="24"/>
          <w:lang w:eastAsia="zh-TW"/>
        </w:rPr>
        <w:t>。</w:t>
      </w:r>
    </w:p>
    <w:p>
      <w:pPr>
        <w:numPr>
          <w:ilvl w:val="0"/>
          <w:numId w:val="25"/>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投标有效期</w:t>
      </w:r>
    </w:p>
    <w:p>
      <w:pPr>
        <w:numPr>
          <w:ilvl w:val="1"/>
          <w:numId w:val="34"/>
        </w:numPr>
        <w:snapToGrid w:val="0"/>
        <w:spacing w:line="360" w:lineRule="auto"/>
        <w:jc w:val="both"/>
        <w:textAlignment w:val="baseline"/>
        <w:rPr>
          <w:rFonts w:ascii="宋体" w:hAnsi="宋体" w:cs="黑体"/>
          <w:b/>
          <w:bCs/>
          <w:color w:val="000000" w:themeColor="text1"/>
          <w:sz w:val="24"/>
          <w:szCs w:val="24"/>
        </w:rPr>
      </w:pPr>
      <w:r>
        <w:rPr>
          <w:rFonts w:hint="eastAsia" w:ascii="宋体" w:hAnsi="宋体" w:cs="宋体"/>
          <w:color w:val="000000" w:themeColor="text1"/>
          <w:sz w:val="24"/>
          <w:szCs w:val="24"/>
          <w:lang w:eastAsia="zh-TW"/>
        </w:rPr>
        <w:t>投标应自</w:t>
      </w:r>
      <w:r>
        <w:rPr>
          <w:rFonts w:hint="eastAsia" w:ascii="宋体" w:hAnsi="宋体" w:cs="宋体"/>
          <w:b/>
          <w:color w:val="000000" w:themeColor="text1"/>
          <w:sz w:val="24"/>
          <w:szCs w:val="24"/>
        </w:rPr>
        <w:t>“投标人须知前附表</w:t>
      </w:r>
      <w:r>
        <w:rPr>
          <w:rFonts w:hint="eastAsia" w:ascii="宋体" w:hAnsi="宋体" w:cs="黑体"/>
          <w:b/>
          <w:color w:val="000000" w:themeColor="text1"/>
          <w:sz w:val="24"/>
          <w:szCs w:val="24"/>
        </w:rPr>
        <w:t>”</w:t>
      </w:r>
      <w:r>
        <w:rPr>
          <w:rFonts w:hint="eastAsia" w:ascii="宋体" w:hAnsi="宋体" w:cs="宋体"/>
          <w:color w:val="000000" w:themeColor="text1"/>
          <w:sz w:val="24"/>
          <w:szCs w:val="24"/>
          <w:lang w:eastAsia="zh-TW"/>
        </w:rPr>
        <w:t>中规定的</w:t>
      </w:r>
      <w:r>
        <w:rPr>
          <w:rFonts w:hint="eastAsia" w:ascii="宋体" w:hAnsi="宋体" w:cs="宋体"/>
          <w:color w:val="000000" w:themeColor="text1"/>
          <w:sz w:val="24"/>
          <w:szCs w:val="24"/>
        </w:rPr>
        <w:t>投标文件递交截止时间</w:t>
      </w:r>
      <w:r>
        <w:rPr>
          <w:rFonts w:hint="eastAsia" w:ascii="宋体" w:hAnsi="宋体" w:cs="宋体"/>
          <w:color w:val="000000" w:themeColor="text1"/>
          <w:sz w:val="24"/>
          <w:szCs w:val="24"/>
          <w:lang w:eastAsia="zh-TW"/>
        </w:rPr>
        <w:t>起</w:t>
      </w:r>
      <w:r>
        <w:rPr>
          <w:rFonts w:hint="eastAsia" w:ascii="宋体" w:hAnsi="宋体" w:cs="宋体"/>
          <w:color w:val="000000" w:themeColor="text1"/>
          <w:sz w:val="24"/>
          <w:szCs w:val="24"/>
        </w:rPr>
        <w:t>，</w:t>
      </w:r>
      <w:r>
        <w:rPr>
          <w:rFonts w:hint="eastAsia" w:ascii="宋体" w:hAnsi="宋体" w:cs="宋体"/>
          <w:color w:val="000000" w:themeColor="text1"/>
          <w:sz w:val="24"/>
          <w:szCs w:val="24"/>
          <w:lang w:eastAsia="zh-TW"/>
        </w:rPr>
        <w:t>并在</w:t>
      </w:r>
      <w:r>
        <w:rPr>
          <w:rFonts w:hint="eastAsia" w:ascii="宋体" w:hAnsi="宋体" w:cs="宋体"/>
          <w:b/>
          <w:color w:val="000000" w:themeColor="text1"/>
          <w:sz w:val="24"/>
          <w:szCs w:val="24"/>
        </w:rPr>
        <w:t>“投标人须知前附表</w:t>
      </w:r>
      <w:r>
        <w:rPr>
          <w:rFonts w:hint="eastAsia" w:ascii="宋体" w:hAnsi="宋体" w:cs="黑体"/>
          <w:b/>
          <w:color w:val="000000" w:themeColor="text1"/>
          <w:sz w:val="24"/>
          <w:szCs w:val="24"/>
        </w:rPr>
        <w:t>”</w:t>
      </w:r>
      <w:r>
        <w:rPr>
          <w:rFonts w:hint="eastAsia" w:ascii="宋体" w:hAnsi="宋体" w:cs="宋体"/>
          <w:color w:val="000000" w:themeColor="text1"/>
          <w:sz w:val="24"/>
          <w:szCs w:val="24"/>
          <w:lang w:eastAsia="zh-TW"/>
        </w:rPr>
        <w:t>中所述期限内保持有效。投标有效期不足的投标将被视为非实质性响应</w:t>
      </w:r>
      <w:r>
        <w:rPr>
          <w:rFonts w:hint="eastAsia" w:ascii="宋体" w:hAnsi="宋体"/>
          <w:color w:val="000000" w:themeColor="text1"/>
          <w:sz w:val="24"/>
          <w:szCs w:val="24"/>
        </w:rPr>
        <w:t>，</w:t>
      </w:r>
      <w:r>
        <w:rPr>
          <w:rFonts w:hint="eastAsia" w:ascii="宋体" w:hAnsi="宋体" w:cs="宋体"/>
          <w:color w:val="000000" w:themeColor="text1"/>
          <w:sz w:val="24"/>
          <w:szCs w:val="24"/>
        </w:rPr>
        <w:t>应予否决投标</w:t>
      </w:r>
      <w:r>
        <w:rPr>
          <w:rFonts w:hint="eastAsia" w:ascii="宋体" w:hAnsi="宋体" w:cs="宋体"/>
          <w:color w:val="000000" w:themeColor="text1"/>
          <w:sz w:val="24"/>
          <w:szCs w:val="24"/>
          <w:lang w:eastAsia="zh-TW"/>
        </w:rPr>
        <w:t>。</w:t>
      </w:r>
    </w:p>
    <w:p>
      <w:pPr>
        <w:numPr>
          <w:ilvl w:val="1"/>
          <w:numId w:val="34"/>
        </w:numPr>
        <w:snapToGrid w:val="0"/>
        <w:spacing w:line="360" w:lineRule="auto"/>
        <w:jc w:val="both"/>
        <w:textAlignment w:val="baseline"/>
        <w:rPr>
          <w:rFonts w:ascii="宋体" w:hAnsi="宋体"/>
          <w:color w:val="000000" w:themeColor="text1"/>
          <w:sz w:val="24"/>
          <w:szCs w:val="24"/>
        </w:rPr>
      </w:pPr>
      <w:r>
        <w:rPr>
          <w:rFonts w:hint="eastAsia" w:ascii="宋体" w:hAnsi="宋体" w:cs="宋体"/>
          <w:color w:val="000000" w:themeColor="text1"/>
          <w:sz w:val="24"/>
          <w:szCs w:val="24"/>
          <w:lang w:eastAsia="zh-TW"/>
        </w:rPr>
        <w:t>特殊情况下</w:t>
      </w:r>
      <w:r>
        <w:rPr>
          <w:rFonts w:hint="eastAsia" w:ascii="宋体" w:hAnsi="宋体" w:cs="宋体"/>
          <w:color w:val="000000" w:themeColor="text1"/>
          <w:sz w:val="24"/>
          <w:szCs w:val="24"/>
        </w:rPr>
        <w:t>，</w:t>
      </w:r>
      <w:r>
        <w:rPr>
          <w:rFonts w:hint="eastAsia" w:ascii="宋体" w:hAnsi="宋体" w:cs="宋体"/>
          <w:color w:val="000000" w:themeColor="text1"/>
          <w:sz w:val="24"/>
          <w:szCs w:val="24"/>
          <w:lang w:eastAsia="zh-TW"/>
        </w:rPr>
        <w:t>在原投标有效期截止之前</w:t>
      </w:r>
      <w:r>
        <w:rPr>
          <w:rFonts w:hint="eastAsia" w:ascii="宋体" w:hAnsi="宋体" w:cs="宋体"/>
          <w:color w:val="000000" w:themeColor="text1"/>
          <w:sz w:val="24"/>
          <w:szCs w:val="24"/>
        </w:rPr>
        <w:t>，</w:t>
      </w:r>
      <w:r>
        <w:rPr>
          <w:rFonts w:hint="eastAsia" w:ascii="宋体" w:hAnsi="宋体" w:cs="宋体"/>
          <w:color w:val="000000" w:themeColor="text1"/>
          <w:sz w:val="24"/>
          <w:szCs w:val="24"/>
          <w:lang w:eastAsia="zh-TW"/>
        </w:rPr>
        <w:t>招标代理机构可要求投标人延长投标有效期。这种要求与答复均应以书面形式提交。投标人可拒绝招标代理机构的这种要求</w:t>
      </w:r>
      <w:r>
        <w:rPr>
          <w:rFonts w:hint="eastAsia" w:ascii="宋体" w:hAnsi="宋体" w:cs="宋体"/>
          <w:color w:val="000000" w:themeColor="text1"/>
          <w:sz w:val="24"/>
          <w:szCs w:val="24"/>
        </w:rPr>
        <w:t>，</w:t>
      </w:r>
      <w:r>
        <w:rPr>
          <w:rFonts w:hint="eastAsia" w:ascii="宋体" w:hAnsi="宋体" w:cs="宋体"/>
          <w:color w:val="000000" w:themeColor="text1"/>
          <w:sz w:val="24"/>
          <w:szCs w:val="24"/>
          <w:lang w:eastAsia="zh-TW"/>
        </w:rPr>
        <w:t>其投标保证金将</w:t>
      </w:r>
      <w:r>
        <w:rPr>
          <w:rFonts w:hint="eastAsia" w:ascii="宋体" w:hAnsi="宋体" w:cs="宋体"/>
          <w:color w:val="000000" w:themeColor="text1"/>
          <w:sz w:val="24"/>
          <w:szCs w:val="24"/>
        </w:rPr>
        <w:t>予以退还，</w:t>
      </w:r>
      <w:r>
        <w:rPr>
          <w:rFonts w:hint="eastAsia" w:ascii="宋体" w:hAnsi="宋体" w:cs="宋体"/>
          <w:color w:val="000000" w:themeColor="text1"/>
          <w:sz w:val="24"/>
          <w:szCs w:val="24"/>
          <w:lang w:eastAsia="zh-TW"/>
        </w:rPr>
        <w:t>但其投标在原投标有效期期满后将不再有效。同意延长投标有效期的投标人将不会被要求和允许修正其投标</w:t>
      </w:r>
      <w:r>
        <w:rPr>
          <w:rFonts w:hint="eastAsia" w:ascii="宋体" w:hAnsi="宋体" w:cs="宋体"/>
          <w:color w:val="000000" w:themeColor="text1"/>
          <w:sz w:val="24"/>
          <w:szCs w:val="24"/>
        </w:rPr>
        <w:t>，</w:t>
      </w:r>
      <w:r>
        <w:rPr>
          <w:rFonts w:hint="eastAsia" w:ascii="宋体" w:hAnsi="宋体" w:cs="宋体"/>
          <w:color w:val="000000" w:themeColor="text1"/>
          <w:sz w:val="24"/>
          <w:szCs w:val="24"/>
          <w:lang w:eastAsia="zh-TW"/>
        </w:rPr>
        <w:t>而只会被要求相应地延长其投标保证金的有效期。在这种情况下</w:t>
      </w:r>
      <w:r>
        <w:rPr>
          <w:rFonts w:hint="eastAsia" w:ascii="宋体" w:hAnsi="宋体" w:cs="宋体"/>
          <w:color w:val="000000" w:themeColor="text1"/>
          <w:sz w:val="24"/>
          <w:szCs w:val="24"/>
        </w:rPr>
        <w:t>，</w:t>
      </w:r>
      <w:r>
        <w:rPr>
          <w:rFonts w:hint="eastAsia" w:ascii="宋体" w:hAnsi="宋体" w:cs="宋体"/>
          <w:color w:val="000000" w:themeColor="text1"/>
          <w:sz w:val="24"/>
          <w:szCs w:val="24"/>
          <w:lang w:eastAsia="zh-TW"/>
        </w:rPr>
        <w:t>本须知有关投标保证金的退还和没收的规定将在延长了的有效期内继续有效。</w:t>
      </w:r>
    </w:p>
    <w:p>
      <w:pPr>
        <w:numPr>
          <w:ilvl w:val="0"/>
          <w:numId w:val="25"/>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投标文件的式样和签署</w:t>
      </w:r>
    </w:p>
    <w:p>
      <w:pPr>
        <w:numPr>
          <w:ilvl w:val="1"/>
          <w:numId w:val="35"/>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投标文件的式样：投标人应使用中招联合招标采购平台的投标文件编制器进行电子版投标文件的编制、电子签章、关联评审页面及加密</w:t>
      </w:r>
      <w:r>
        <w:rPr>
          <w:rFonts w:hint="eastAsia" w:ascii="宋体" w:hAnsi="宋体" w:cs="宋体"/>
          <w:color w:val="000000" w:themeColor="text1"/>
          <w:sz w:val="24"/>
          <w:szCs w:val="24"/>
        </w:rPr>
        <w:t>。</w:t>
      </w:r>
    </w:p>
    <w:p>
      <w:pPr>
        <w:numPr>
          <w:ilvl w:val="1"/>
          <w:numId w:val="35"/>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投标文件的签署：招标文件中要求由法定代表人或经其正式授权的代表签字或盖章及招标文件中明示盖公章处和要求提供的证明材料应盖投标人公章的，投标人应使用中招联合招标采购平台签发的</w:t>
      </w:r>
      <w:r>
        <w:rPr>
          <w:rFonts w:ascii="宋体" w:hAnsi="宋体" w:cs="宋体"/>
          <w:color w:val="000000" w:themeColor="text1"/>
          <w:sz w:val="24"/>
          <w:szCs w:val="24"/>
          <w:lang w:eastAsia="zh-TW"/>
        </w:rPr>
        <w:t>CA电子证书，对电子投标文件进行电子签章，否则其投标无效。该电子签章与传统线下盖章具有同等的法律效力。</w:t>
      </w:r>
    </w:p>
    <w:p>
      <w:pPr>
        <w:snapToGrid w:val="0"/>
        <w:spacing w:line="360" w:lineRule="auto"/>
        <w:ind w:left="-200" w:leftChars="-100"/>
        <w:jc w:val="both"/>
        <w:rPr>
          <w:rFonts w:ascii="宋体" w:hAnsi="宋体"/>
          <w:color w:val="000000" w:themeColor="text1"/>
          <w:sz w:val="24"/>
          <w:szCs w:val="24"/>
        </w:rPr>
      </w:pPr>
    </w:p>
    <w:p>
      <w:pPr>
        <w:snapToGrid w:val="0"/>
        <w:spacing w:line="360" w:lineRule="auto"/>
        <w:ind w:left="-200" w:leftChars="-100"/>
        <w:jc w:val="center"/>
        <w:outlineLvl w:val="2"/>
        <w:rPr>
          <w:rFonts w:ascii="宋体" w:hAnsi="宋体"/>
          <w:b/>
          <w:color w:val="000000" w:themeColor="text1"/>
          <w:sz w:val="24"/>
          <w:szCs w:val="24"/>
          <w:lang w:eastAsia="zh-TW"/>
        </w:rPr>
      </w:pPr>
      <w:bookmarkStart w:id="56" w:name="_Toc28390"/>
      <w:bookmarkStart w:id="57" w:name="_Toc20155"/>
      <w:bookmarkStart w:id="58" w:name="_Toc30367"/>
      <w:bookmarkStart w:id="59" w:name="_Toc8098"/>
      <w:r>
        <w:rPr>
          <w:rFonts w:hint="eastAsia" w:ascii="宋体" w:hAnsi="宋体"/>
          <w:b/>
          <w:color w:val="000000" w:themeColor="text1"/>
          <w:sz w:val="24"/>
          <w:szCs w:val="24"/>
        </w:rPr>
        <w:t>四</w:t>
      </w:r>
      <w:r>
        <w:rPr>
          <w:rFonts w:hint="eastAsia" w:ascii="宋体" w:hAnsi="宋体"/>
          <w:b/>
          <w:color w:val="000000" w:themeColor="text1"/>
          <w:sz w:val="24"/>
          <w:szCs w:val="24"/>
          <w:lang w:eastAsia="zh-TW"/>
        </w:rPr>
        <w:t>、投标文件的递交</w:t>
      </w:r>
      <w:bookmarkEnd w:id="56"/>
      <w:bookmarkEnd w:id="57"/>
      <w:bookmarkEnd w:id="58"/>
      <w:bookmarkEnd w:id="59"/>
    </w:p>
    <w:p>
      <w:pPr>
        <w:numPr>
          <w:ilvl w:val="0"/>
          <w:numId w:val="36"/>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投标文件的递交</w:t>
      </w:r>
    </w:p>
    <w:p>
      <w:pPr>
        <w:numPr>
          <w:ilvl w:val="1"/>
          <w:numId w:val="37"/>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lang w:eastAsia="zh-TW"/>
        </w:rPr>
        <w:t>电子投标文件统一采用网络上传的形式，投标人需登录中招联合招标采购平台网站，在投标截止时间前通过中招联合投标客户端完整上传至中招联合招标采购平台</w:t>
      </w:r>
      <w:r>
        <w:rPr>
          <w:rFonts w:hint="eastAsia" w:ascii="宋体" w:hAnsi="宋体"/>
          <w:color w:val="000000" w:themeColor="text1"/>
          <w:sz w:val="24"/>
          <w:szCs w:val="24"/>
        </w:rPr>
        <w:t>。</w:t>
      </w:r>
    </w:p>
    <w:p>
      <w:pPr>
        <w:numPr>
          <w:ilvl w:val="1"/>
          <w:numId w:val="37"/>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s="宋体"/>
          <w:color w:val="000000" w:themeColor="text1"/>
          <w:sz w:val="24"/>
          <w:szCs w:val="24"/>
        </w:rPr>
        <w:t>电子化投标文件编制与传统线下文件编制大不相同，日常编好的</w:t>
      </w:r>
      <w:r>
        <w:rPr>
          <w:rFonts w:ascii="宋体" w:hAnsi="宋体" w:cs="宋体"/>
          <w:color w:val="000000" w:themeColor="text1"/>
          <w:sz w:val="24"/>
          <w:szCs w:val="24"/>
        </w:rPr>
        <w:t xml:space="preserve">WORD、PDF </w:t>
      </w:r>
      <w:r>
        <w:rPr>
          <w:rFonts w:hint="eastAsia" w:ascii="宋体" w:hAnsi="宋体" w:cs="宋体"/>
          <w:color w:val="000000" w:themeColor="text1"/>
          <w:sz w:val="24"/>
          <w:szCs w:val="24"/>
        </w:rPr>
        <w:t>等格式的投标文件是无法直接上传、加密的。请首先下载投标文件编制客户端，并依照操作手册指引操作（请认真阅读《投标人操作手册》和操作视频讲解），详见中招联合招标采购网（</w:t>
      </w:r>
      <w:r>
        <w:rPr>
          <w:rFonts w:ascii="宋体" w:hAnsi="宋体" w:cs="宋体"/>
          <w:color w:val="000000" w:themeColor="text1"/>
          <w:sz w:val="24"/>
          <w:szCs w:val="24"/>
        </w:rPr>
        <w:t>http://www.365trade.com.cn/）</w:t>
      </w:r>
      <w:r>
        <w:rPr>
          <w:rFonts w:ascii="宋体" w:hAnsi="宋体" w:cs="宋体"/>
          <w:color w:val="000000" w:themeColor="text1"/>
          <w:sz w:val="24"/>
          <w:szCs w:val="24"/>
          <w:lang w:eastAsia="zh-TW"/>
        </w:rPr>
        <w:t>。</w:t>
      </w:r>
    </w:p>
    <w:p>
      <w:pPr>
        <w:numPr>
          <w:ilvl w:val="1"/>
          <w:numId w:val="37"/>
        </w:numPr>
        <w:snapToGrid w:val="0"/>
        <w:spacing w:line="360" w:lineRule="auto"/>
        <w:jc w:val="both"/>
        <w:textAlignment w:val="baseline"/>
        <w:rPr>
          <w:rFonts w:ascii="宋体" w:hAnsi="宋体" w:cs="黑体"/>
          <w:b/>
          <w:bCs/>
          <w:color w:val="000000" w:themeColor="text1"/>
          <w:sz w:val="24"/>
          <w:szCs w:val="24"/>
        </w:rPr>
      </w:pPr>
      <w:r>
        <w:rPr>
          <w:rFonts w:hint="eastAsia" w:ascii="宋体" w:hAnsi="宋体"/>
          <w:color w:val="000000" w:themeColor="text1"/>
          <w:sz w:val="24"/>
          <w:szCs w:val="24"/>
          <w:lang w:eastAsia="zh-TW"/>
        </w:rPr>
        <w:t>投标人须于投标截止时间前在中招联合招标采购平台成功上传。逾期上传的或者未上传的投标文件，为无效投标</w:t>
      </w:r>
      <w:r>
        <w:rPr>
          <w:rFonts w:hint="eastAsia" w:ascii="宋体" w:hAnsi="宋体"/>
          <w:color w:val="000000" w:themeColor="text1"/>
          <w:sz w:val="24"/>
          <w:szCs w:val="24"/>
        </w:rPr>
        <w:t>。</w:t>
      </w:r>
    </w:p>
    <w:p>
      <w:pPr>
        <w:numPr>
          <w:ilvl w:val="0"/>
          <w:numId w:val="36"/>
        </w:numPr>
        <w:snapToGrid w:val="0"/>
        <w:spacing w:line="360" w:lineRule="auto"/>
        <w:ind w:left="241" w:hanging="241" w:hangingChars="100"/>
        <w:jc w:val="both"/>
        <w:outlineLvl w:val="3"/>
        <w:rPr>
          <w:rFonts w:ascii="宋体" w:hAnsi="宋体" w:cs="宋体"/>
          <w:b/>
          <w:bCs/>
          <w:color w:val="000000" w:themeColor="text1"/>
          <w:sz w:val="24"/>
          <w:szCs w:val="24"/>
          <w:lang w:eastAsia="zh-TW"/>
        </w:rPr>
      </w:pPr>
      <w:r>
        <w:rPr>
          <w:rFonts w:hint="eastAsia" w:ascii="宋体" w:hAnsi="宋体"/>
          <w:b/>
          <w:bCs/>
          <w:color w:val="000000" w:themeColor="text1"/>
          <w:sz w:val="24"/>
          <w:szCs w:val="24"/>
        </w:rPr>
        <w:t>投标文件的修改与撤回、撤销</w:t>
      </w:r>
    </w:p>
    <w:p>
      <w:pPr>
        <w:numPr>
          <w:ilvl w:val="1"/>
          <w:numId w:val="38"/>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lang w:eastAsia="zh-TW"/>
        </w:rPr>
        <w:t>投标人在投标截止时间前，可以对所递交的投标文件进行补充、修改或者撤回，并书面通知招标代理机构。补充、修改的内容应当按招标文件要求签署、盖章、密封后，并作为投标文件的组成部分。在投标截止时间之后，投标人不得对其投标文件做任何修改和补充。</w:t>
      </w:r>
    </w:p>
    <w:p>
      <w:pPr>
        <w:numPr>
          <w:ilvl w:val="1"/>
          <w:numId w:val="38"/>
        </w:numPr>
        <w:snapToGrid w:val="0"/>
        <w:spacing w:line="360" w:lineRule="auto"/>
        <w:jc w:val="both"/>
        <w:textAlignment w:val="baseline"/>
        <w:rPr>
          <w:rFonts w:ascii="宋体" w:hAnsi="宋体" w:cs="楷体_GB2312"/>
          <w:color w:val="000000" w:themeColor="text1"/>
          <w:sz w:val="24"/>
          <w:szCs w:val="24"/>
        </w:rPr>
      </w:pPr>
      <w:r>
        <w:rPr>
          <w:rFonts w:hint="eastAsia" w:ascii="宋体" w:hAnsi="宋体"/>
          <w:color w:val="000000" w:themeColor="text1"/>
          <w:sz w:val="24"/>
          <w:szCs w:val="24"/>
          <w:lang w:eastAsia="zh-TW"/>
        </w:rPr>
        <w:t>投标人在投</w:t>
      </w:r>
      <w:r>
        <w:rPr>
          <w:rFonts w:hint="eastAsia" w:ascii="宋体" w:hAnsi="宋体" w:cs="宋体"/>
          <w:color w:val="000000" w:themeColor="text1"/>
          <w:sz w:val="24"/>
          <w:szCs w:val="24"/>
        </w:rPr>
        <w:t>标</w:t>
      </w:r>
      <w:r>
        <w:rPr>
          <w:rFonts w:hint="eastAsia" w:ascii="宋体" w:hAnsi="宋体" w:cs="宋体"/>
          <w:color w:val="000000" w:themeColor="text1"/>
          <w:sz w:val="24"/>
          <w:szCs w:val="24"/>
          <w:lang w:eastAsia="zh-TW"/>
        </w:rPr>
        <w:t>截止</w:t>
      </w:r>
      <w:r>
        <w:rPr>
          <w:rFonts w:hint="eastAsia" w:ascii="宋体" w:hAnsi="宋体" w:cs="宋体"/>
          <w:color w:val="000000" w:themeColor="text1"/>
          <w:sz w:val="24"/>
          <w:szCs w:val="24"/>
        </w:rPr>
        <w:t>时间</w:t>
      </w:r>
      <w:r>
        <w:rPr>
          <w:rFonts w:hint="eastAsia" w:ascii="宋体" w:hAnsi="宋体" w:cs="宋体"/>
          <w:color w:val="000000" w:themeColor="text1"/>
          <w:sz w:val="24"/>
          <w:szCs w:val="24"/>
          <w:lang w:eastAsia="zh-TW"/>
        </w:rPr>
        <w:t>后不可撤销其</w:t>
      </w:r>
      <w:r>
        <w:rPr>
          <w:rFonts w:hint="eastAsia" w:ascii="宋体" w:hAnsi="宋体" w:cs="宋体"/>
          <w:color w:val="000000" w:themeColor="text1"/>
          <w:sz w:val="24"/>
          <w:szCs w:val="24"/>
        </w:rPr>
        <w:t>投标及其投标文件。</w:t>
      </w:r>
    </w:p>
    <w:p>
      <w:pPr>
        <w:snapToGrid w:val="0"/>
        <w:spacing w:line="360" w:lineRule="auto"/>
        <w:ind w:left="-200" w:leftChars="-100"/>
        <w:jc w:val="center"/>
        <w:outlineLvl w:val="2"/>
        <w:rPr>
          <w:rFonts w:ascii="宋体" w:hAnsi="宋体"/>
          <w:b/>
          <w:color w:val="000000" w:themeColor="text1"/>
          <w:sz w:val="24"/>
          <w:szCs w:val="24"/>
          <w:lang w:eastAsia="zh-TW"/>
        </w:rPr>
      </w:pPr>
      <w:bookmarkStart w:id="60" w:name="_Toc1790"/>
      <w:bookmarkStart w:id="61" w:name="_Toc668"/>
      <w:bookmarkStart w:id="62" w:name="_Toc17660"/>
      <w:bookmarkStart w:id="63" w:name="_Toc4976"/>
      <w:r>
        <w:rPr>
          <w:rFonts w:hint="eastAsia" w:ascii="宋体" w:hAnsi="宋体"/>
          <w:b/>
          <w:color w:val="000000" w:themeColor="text1"/>
          <w:sz w:val="24"/>
          <w:szCs w:val="24"/>
          <w:lang w:eastAsia="zh-TW"/>
        </w:rPr>
        <w:t>五、开标与评标</w:t>
      </w:r>
      <w:bookmarkEnd w:id="60"/>
      <w:bookmarkEnd w:id="61"/>
      <w:bookmarkEnd w:id="62"/>
      <w:bookmarkEnd w:id="63"/>
    </w:p>
    <w:p>
      <w:pPr>
        <w:numPr>
          <w:ilvl w:val="0"/>
          <w:numId w:val="39"/>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开标前</w:t>
      </w:r>
    </w:p>
    <w:p>
      <w:pPr>
        <w:numPr>
          <w:ilvl w:val="1"/>
          <w:numId w:val="40"/>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招标文件发售期截止后，购买招标文件的潜在投标人少于</w:t>
      </w:r>
      <w:r>
        <w:rPr>
          <w:rFonts w:ascii="宋体" w:hAnsi="宋体"/>
          <w:color w:val="000000" w:themeColor="text1"/>
          <w:sz w:val="24"/>
          <w:szCs w:val="24"/>
        </w:rPr>
        <w:t>3个的，经招标人确认后，可以重新招标。</w:t>
      </w:r>
    </w:p>
    <w:p>
      <w:pPr>
        <w:numPr>
          <w:ilvl w:val="0"/>
          <w:numId w:val="39"/>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开标</w:t>
      </w:r>
    </w:p>
    <w:p>
      <w:pPr>
        <w:numPr>
          <w:ilvl w:val="1"/>
          <w:numId w:val="41"/>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lang w:eastAsia="zh-TW"/>
        </w:rPr>
        <w:t>招标代理机构在“第一章投标邀请”中规定的日期、时</w:t>
      </w:r>
      <w:r>
        <w:rPr>
          <w:rFonts w:hint="eastAsia" w:ascii="宋体" w:hAnsi="宋体"/>
          <w:color w:val="000000" w:themeColor="text1"/>
          <w:sz w:val="24"/>
          <w:szCs w:val="24"/>
        </w:rPr>
        <w:t>间</w:t>
      </w:r>
      <w:r>
        <w:rPr>
          <w:rFonts w:hint="eastAsia" w:ascii="宋体" w:hAnsi="宋体"/>
          <w:color w:val="000000" w:themeColor="text1"/>
          <w:sz w:val="24"/>
          <w:szCs w:val="24"/>
          <w:lang w:eastAsia="zh-TW"/>
        </w:rPr>
        <w:t>和地点组织公开开标。开标时邀请所有投标人代表参加。参加开标的代表应签名报到以证明其出席。</w:t>
      </w:r>
    </w:p>
    <w:p>
      <w:pPr>
        <w:numPr>
          <w:ilvl w:val="1"/>
          <w:numId w:val="41"/>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投标人少于</w:t>
      </w:r>
      <w:r>
        <w:rPr>
          <w:rFonts w:ascii="宋体" w:hAnsi="宋体"/>
          <w:color w:val="000000" w:themeColor="text1"/>
          <w:sz w:val="24"/>
          <w:szCs w:val="24"/>
        </w:rPr>
        <w:t>3个的，不得开标；招标人应当重新招标。重新招标后投标人或经评审合格投标人仍少于3个的，经招标人确认后，可以进入两家或一家开标评标。</w:t>
      </w:r>
    </w:p>
    <w:p>
      <w:pPr>
        <w:numPr>
          <w:ilvl w:val="1"/>
          <w:numId w:val="41"/>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开标时，</w:t>
      </w:r>
      <w:r>
        <w:rPr>
          <w:rFonts w:hint="eastAsia" w:ascii="宋体" w:hAnsi="宋体"/>
          <w:color w:val="000000" w:themeColor="text1"/>
          <w:sz w:val="24"/>
          <w:szCs w:val="24"/>
          <w:lang w:eastAsia="zh-TW"/>
        </w:rPr>
        <w:t>参加开标会的投标人可登陆中招联合招标采购平台</w:t>
      </w:r>
      <w:r>
        <w:rPr>
          <w:rFonts w:ascii="宋体" w:hAnsi="宋体"/>
          <w:color w:val="000000" w:themeColor="text1"/>
          <w:sz w:val="24"/>
          <w:szCs w:val="24"/>
          <w:lang w:eastAsia="zh-TW"/>
        </w:rPr>
        <w:t>www.365trade.com.cn,进入开标大厅，开标现场由招标人委派监督人及（或）经办人、所有投标人（或代表）在开标现场共同查验投标文件的加密情况，经确认无误后，由招招标人委派监督人及（或）经办人或者招标代理机构工作人员当众进行集体解密；并宣布投标人名称、投标价格和招标文件规定的需要宣布的其他内容。</w:t>
      </w:r>
    </w:p>
    <w:p>
      <w:pPr>
        <w:numPr>
          <w:ilvl w:val="1"/>
          <w:numId w:val="41"/>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在招标文件要求提交投标文件的截止时间前收到的所有投标文件，开标时都应当当众予以宣读。</w:t>
      </w:r>
    </w:p>
    <w:p>
      <w:pPr>
        <w:numPr>
          <w:ilvl w:val="1"/>
          <w:numId w:val="41"/>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lang w:eastAsia="zh-TW"/>
        </w:rPr>
        <w:t>开标过程应当由招标人或者招标代理机构负责记录，由参加开标的各投标人代表和相关工作人员签字确认。</w:t>
      </w:r>
    </w:p>
    <w:p>
      <w:pPr>
        <w:numPr>
          <w:ilvl w:val="1"/>
          <w:numId w:val="41"/>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投标</w:t>
      </w:r>
      <w:r>
        <w:rPr>
          <w:rFonts w:hint="eastAsia" w:ascii="宋体" w:hAnsi="宋体"/>
          <w:color w:val="000000" w:themeColor="text1"/>
          <w:sz w:val="24"/>
          <w:szCs w:val="24"/>
          <w:lang w:eastAsia="zh-TW"/>
        </w:rPr>
        <w:t>人未参加开标的，视同认可开标结果。</w:t>
      </w:r>
    </w:p>
    <w:p>
      <w:pPr>
        <w:numPr>
          <w:ilvl w:val="0"/>
          <w:numId w:val="39"/>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评标委员会和评标方法</w:t>
      </w:r>
    </w:p>
    <w:p>
      <w:pPr>
        <w:numPr>
          <w:ilvl w:val="1"/>
          <w:numId w:val="42"/>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rPr>
        <w:t>评标委员会</w:t>
      </w:r>
      <w:r>
        <w:rPr>
          <w:rFonts w:hint="eastAsia" w:ascii="宋体" w:hAnsi="宋体"/>
          <w:color w:val="000000" w:themeColor="text1"/>
          <w:sz w:val="24"/>
          <w:szCs w:val="24"/>
          <w:lang w:eastAsia="zh-TW"/>
        </w:rPr>
        <w:t>人数按照</w:t>
      </w:r>
      <w:r>
        <w:rPr>
          <w:rFonts w:hint="eastAsia" w:ascii="宋体" w:hAnsi="宋体"/>
          <w:color w:val="000000" w:themeColor="text1"/>
          <w:sz w:val="24"/>
          <w:szCs w:val="24"/>
        </w:rPr>
        <w:t>“投标人须知前附表”</w:t>
      </w:r>
      <w:r>
        <w:rPr>
          <w:rFonts w:hint="eastAsia" w:ascii="宋体" w:hAnsi="宋体"/>
          <w:color w:val="000000" w:themeColor="text1"/>
          <w:sz w:val="24"/>
          <w:szCs w:val="24"/>
          <w:lang w:eastAsia="zh-TW"/>
        </w:rPr>
        <w:t>中确定</w:t>
      </w:r>
      <w:r>
        <w:rPr>
          <w:rFonts w:hint="eastAsia" w:ascii="宋体" w:hAnsi="宋体"/>
          <w:color w:val="000000" w:themeColor="text1"/>
          <w:sz w:val="24"/>
          <w:szCs w:val="24"/>
        </w:rPr>
        <w:t>。</w:t>
      </w:r>
    </w:p>
    <w:p>
      <w:pPr>
        <w:numPr>
          <w:ilvl w:val="1"/>
          <w:numId w:val="42"/>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lang w:eastAsia="zh-TW"/>
        </w:rPr>
        <w:t>评标由评标委员会负责</w:t>
      </w:r>
      <w:r>
        <w:rPr>
          <w:rFonts w:hint="eastAsia" w:ascii="宋体" w:hAnsi="宋体"/>
          <w:color w:val="000000" w:themeColor="text1"/>
          <w:sz w:val="24"/>
          <w:szCs w:val="24"/>
        </w:rPr>
        <w:t>，</w:t>
      </w:r>
      <w:r>
        <w:rPr>
          <w:rFonts w:hint="eastAsia" w:ascii="宋体" w:hAnsi="宋体"/>
          <w:color w:val="000000" w:themeColor="text1"/>
          <w:sz w:val="24"/>
          <w:szCs w:val="24"/>
          <w:lang w:eastAsia="zh-TW"/>
        </w:rPr>
        <w:t>评标委员会将首先按照本须知</w:t>
      </w:r>
      <w:r>
        <w:rPr>
          <w:rFonts w:hint="eastAsia" w:ascii="宋体" w:hAnsi="宋体"/>
          <w:color w:val="000000" w:themeColor="text1"/>
          <w:sz w:val="24"/>
          <w:szCs w:val="24"/>
        </w:rPr>
        <w:t>“（四）投标文件的初审”</w:t>
      </w:r>
      <w:r>
        <w:rPr>
          <w:rFonts w:hint="eastAsia" w:ascii="宋体" w:hAnsi="宋体"/>
          <w:color w:val="000000" w:themeColor="text1"/>
          <w:sz w:val="24"/>
          <w:szCs w:val="24"/>
          <w:lang w:eastAsia="zh-TW"/>
        </w:rPr>
        <w:t>对投标文件进行初审。对初审合格的投标文件将按照招标文件投标人须知前附表中确定的综合评分法或最低评标价法进行评</w:t>
      </w:r>
      <w:r>
        <w:rPr>
          <w:rFonts w:hint="eastAsia" w:ascii="宋体" w:hAnsi="宋体"/>
          <w:color w:val="000000" w:themeColor="text1"/>
          <w:sz w:val="24"/>
          <w:szCs w:val="24"/>
        </w:rPr>
        <w:t>审</w:t>
      </w:r>
      <w:r>
        <w:rPr>
          <w:rFonts w:hint="eastAsia" w:ascii="宋体" w:hAnsi="宋体"/>
          <w:color w:val="000000" w:themeColor="text1"/>
          <w:sz w:val="24"/>
          <w:szCs w:val="24"/>
          <w:lang w:eastAsia="zh-TW"/>
        </w:rPr>
        <w:t>。</w:t>
      </w:r>
    </w:p>
    <w:p>
      <w:pPr>
        <w:numPr>
          <w:ilvl w:val="1"/>
          <w:numId w:val="42"/>
        </w:numPr>
        <w:snapToGrid w:val="0"/>
        <w:spacing w:line="360" w:lineRule="auto"/>
        <w:jc w:val="both"/>
        <w:textAlignment w:val="baseline"/>
        <w:rPr>
          <w:rFonts w:ascii="宋体" w:hAnsi="宋体"/>
          <w:color w:val="000000" w:themeColor="text1"/>
          <w:sz w:val="24"/>
          <w:szCs w:val="24"/>
          <w:lang w:eastAsia="zh-TW"/>
        </w:rPr>
      </w:pPr>
      <w:r>
        <w:rPr>
          <w:rFonts w:hint="eastAsia" w:ascii="宋体" w:hAnsi="宋体"/>
          <w:color w:val="000000" w:themeColor="text1"/>
          <w:sz w:val="24"/>
          <w:szCs w:val="24"/>
          <w:lang w:eastAsia="zh-TW"/>
        </w:rPr>
        <w:t>评标委员会将按照</w:t>
      </w:r>
      <w:r>
        <w:rPr>
          <w:rFonts w:hint="eastAsia" w:ascii="宋体" w:hAnsi="宋体"/>
          <w:color w:val="000000" w:themeColor="text1"/>
          <w:sz w:val="24"/>
          <w:szCs w:val="24"/>
        </w:rPr>
        <w:t>“投标人须知前附表”</w:t>
      </w:r>
      <w:r>
        <w:rPr>
          <w:rFonts w:hint="eastAsia" w:ascii="宋体" w:hAnsi="宋体"/>
          <w:color w:val="000000" w:themeColor="text1"/>
          <w:sz w:val="24"/>
          <w:szCs w:val="24"/>
          <w:lang w:eastAsia="zh-TW"/>
        </w:rPr>
        <w:t>中确定的评标方法</w:t>
      </w:r>
      <w:r>
        <w:rPr>
          <w:rFonts w:hint="eastAsia" w:ascii="宋体" w:hAnsi="宋体"/>
          <w:color w:val="000000" w:themeColor="text1"/>
          <w:sz w:val="24"/>
          <w:szCs w:val="24"/>
        </w:rPr>
        <w:t>和</w:t>
      </w:r>
      <w:r>
        <w:rPr>
          <w:rFonts w:hint="eastAsia" w:ascii="宋体" w:hAnsi="宋体"/>
          <w:color w:val="000000" w:themeColor="text1"/>
          <w:sz w:val="24"/>
          <w:szCs w:val="24"/>
          <w:lang w:eastAsia="zh-TW"/>
        </w:rPr>
        <w:t>本招标文件</w:t>
      </w:r>
      <w:r>
        <w:rPr>
          <w:rFonts w:hint="eastAsia" w:ascii="宋体" w:hAnsi="宋体"/>
          <w:color w:val="000000" w:themeColor="text1"/>
          <w:sz w:val="24"/>
          <w:szCs w:val="24"/>
        </w:rPr>
        <w:t>“</w:t>
      </w:r>
      <w:r>
        <w:rPr>
          <w:rFonts w:hint="eastAsia" w:ascii="宋体" w:hAnsi="宋体"/>
          <w:color w:val="000000" w:themeColor="text1"/>
          <w:sz w:val="24"/>
          <w:szCs w:val="24"/>
          <w:lang w:eastAsia="zh-TW"/>
        </w:rPr>
        <w:t>第</w:t>
      </w:r>
      <w:r>
        <w:rPr>
          <w:rFonts w:hint="eastAsia" w:ascii="宋体" w:hAnsi="宋体"/>
          <w:color w:val="000000" w:themeColor="text1"/>
          <w:sz w:val="24"/>
          <w:szCs w:val="24"/>
        </w:rPr>
        <w:t>三</w:t>
      </w:r>
      <w:r>
        <w:rPr>
          <w:rFonts w:hint="eastAsia" w:ascii="宋体" w:hAnsi="宋体"/>
          <w:color w:val="000000" w:themeColor="text1"/>
          <w:sz w:val="24"/>
          <w:szCs w:val="24"/>
          <w:lang w:eastAsia="zh-TW"/>
        </w:rPr>
        <w:t>章评分体系与标准</w:t>
      </w:r>
      <w:r>
        <w:rPr>
          <w:rFonts w:hint="eastAsia" w:ascii="宋体" w:hAnsi="宋体"/>
          <w:color w:val="000000" w:themeColor="text1"/>
          <w:sz w:val="24"/>
          <w:szCs w:val="24"/>
        </w:rPr>
        <w:t>”</w:t>
      </w:r>
      <w:r>
        <w:rPr>
          <w:rFonts w:hint="eastAsia" w:ascii="宋体" w:hAnsi="宋体"/>
          <w:color w:val="000000" w:themeColor="text1"/>
          <w:sz w:val="24"/>
          <w:szCs w:val="24"/>
          <w:lang w:eastAsia="zh-TW"/>
        </w:rPr>
        <w:t>中规定</w:t>
      </w:r>
      <w:r>
        <w:rPr>
          <w:rFonts w:hint="eastAsia" w:ascii="宋体" w:hAnsi="宋体"/>
          <w:color w:val="000000" w:themeColor="text1"/>
          <w:sz w:val="24"/>
          <w:szCs w:val="24"/>
        </w:rPr>
        <w:t>的评标</w:t>
      </w:r>
      <w:r>
        <w:rPr>
          <w:rFonts w:hint="eastAsia" w:ascii="宋体" w:hAnsi="宋体"/>
          <w:color w:val="000000" w:themeColor="text1"/>
          <w:sz w:val="24"/>
          <w:szCs w:val="24"/>
          <w:lang w:eastAsia="zh-TW"/>
        </w:rPr>
        <w:t>标准进行评标。</w:t>
      </w:r>
    </w:p>
    <w:p>
      <w:pPr>
        <w:numPr>
          <w:ilvl w:val="1"/>
          <w:numId w:val="42"/>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olor w:val="000000" w:themeColor="text1"/>
          <w:sz w:val="24"/>
          <w:szCs w:val="24"/>
          <w:lang w:eastAsia="zh-TW"/>
        </w:rPr>
        <w:t>对招标文件中描述有歧</w:t>
      </w:r>
      <w:r>
        <w:rPr>
          <w:rFonts w:hint="eastAsia" w:ascii="宋体" w:hAnsi="宋体"/>
          <w:color w:val="000000" w:themeColor="text1"/>
          <w:sz w:val="24"/>
          <w:szCs w:val="24"/>
        </w:rPr>
        <w:t>义</w:t>
      </w:r>
      <w:r>
        <w:rPr>
          <w:rFonts w:hint="eastAsia" w:ascii="宋体" w:hAnsi="宋体"/>
          <w:color w:val="000000" w:themeColor="text1"/>
          <w:sz w:val="24"/>
          <w:szCs w:val="24"/>
          <w:lang w:eastAsia="zh-TW"/>
        </w:rPr>
        <w:t>或前后不一致的地方，评标委员会有权进行评判</w:t>
      </w:r>
      <w:r>
        <w:rPr>
          <w:rFonts w:hint="eastAsia" w:ascii="宋体" w:hAnsi="宋体"/>
          <w:color w:val="000000" w:themeColor="text1"/>
          <w:sz w:val="24"/>
          <w:szCs w:val="24"/>
        </w:rPr>
        <w:t>，</w:t>
      </w:r>
      <w:r>
        <w:rPr>
          <w:rFonts w:hint="eastAsia" w:ascii="宋体" w:hAnsi="宋体"/>
          <w:color w:val="000000" w:themeColor="text1"/>
          <w:sz w:val="24"/>
          <w:szCs w:val="24"/>
          <w:lang w:eastAsia="zh-TW"/>
        </w:rPr>
        <w:t>但对同一条款的评判应适用于每个投标人。</w:t>
      </w:r>
    </w:p>
    <w:p>
      <w:pPr>
        <w:numPr>
          <w:ilvl w:val="0"/>
          <w:numId w:val="39"/>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投标文件的初审</w:t>
      </w:r>
    </w:p>
    <w:p>
      <w:pPr>
        <w:numPr>
          <w:ilvl w:val="1"/>
          <w:numId w:val="43"/>
        </w:numPr>
        <w:snapToGrid w:val="0"/>
        <w:spacing w:line="360" w:lineRule="auto"/>
        <w:jc w:val="both"/>
        <w:textAlignment w:val="baseline"/>
        <w:rPr>
          <w:rFonts w:ascii="宋体" w:hAnsi="宋体" w:cs="黑体"/>
          <w:b/>
          <w:bCs/>
          <w:color w:val="000000" w:themeColor="text1"/>
          <w:sz w:val="24"/>
          <w:szCs w:val="24"/>
        </w:rPr>
      </w:pPr>
      <w:r>
        <w:rPr>
          <w:rFonts w:hint="eastAsia" w:ascii="宋体" w:hAnsi="宋体" w:cs="宋体"/>
          <w:color w:val="000000" w:themeColor="text1"/>
          <w:sz w:val="24"/>
          <w:szCs w:val="24"/>
          <w:lang w:eastAsia="zh-TW"/>
        </w:rPr>
        <w:t>评标委员会将审查投标文件是否完整、文件签署是否合格、投标人是否</w:t>
      </w:r>
      <w:r>
        <w:rPr>
          <w:rFonts w:hint="eastAsia" w:ascii="宋体" w:hAnsi="宋体" w:cs="宋体"/>
          <w:color w:val="000000" w:themeColor="text1"/>
          <w:sz w:val="24"/>
          <w:szCs w:val="24"/>
        </w:rPr>
        <w:t>缴纳</w:t>
      </w:r>
      <w:r>
        <w:rPr>
          <w:rFonts w:hint="eastAsia" w:ascii="宋体" w:hAnsi="宋体" w:cs="宋体"/>
          <w:color w:val="000000" w:themeColor="text1"/>
          <w:sz w:val="24"/>
          <w:szCs w:val="24"/>
          <w:lang w:eastAsia="zh-TW"/>
        </w:rPr>
        <w:t>了投标保证金、有无计算</w:t>
      </w:r>
      <w:r>
        <w:rPr>
          <w:rFonts w:hint="eastAsia" w:ascii="宋体" w:hAnsi="宋体" w:cs="宋体"/>
          <w:color w:val="000000" w:themeColor="text1"/>
          <w:sz w:val="24"/>
          <w:szCs w:val="24"/>
        </w:rPr>
        <w:t>上</w:t>
      </w:r>
      <w:r>
        <w:rPr>
          <w:rFonts w:hint="eastAsia" w:ascii="宋体" w:hAnsi="宋体" w:cs="宋体"/>
          <w:color w:val="000000" w:themeColor="text1"/>
          <w:sz w:val="24"/>
          <w:szCs w:val="24"/>
          <w:lang w:eastAsia="zh-TW"/>
        </w:rPr>
        <w:t>的错误等。</w:t>
      </w:r>
    </w:p>
    <w:p>
      <w:pPr>
        <w:numPr>
          <w:ilvl w:val="1"/>
          <w:numId w:val="4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投标文件报价出现前后不一致的，</w:t>
      </w:r>
      <w:r>
        <w:rPr>
          <w:rFonts w:hint="eastAsia" w:ascii="宋体" w:hAnsi="宋体" w:cs="宋体"/>
          <w:color w:val="000000" w:themeColor="text1"/>
          <w:sz w:val="24"/>
          <w:szCs w:val="24"/>
        </w:rPr>
        <w:t>评标委员会</w:t>
      </w:r>
      <w:r>
        <w:rPr>
          <w:rFonts w:hint="eastAsia" w:ascii="宋体" w:hAnsi="宋体" w:cs="宋体"/>
          <w:color w:val="000000" w:themeColor="text1"/>
          <w:sz w:val="24"/>
          <w:szCs w:val="24"/>
          <w:lang w:eastAsia="zh-TW"/>
        </w:rPr>
        <w:t>按照下列规定修正：</w:t>
      </w:r>
    </w:p>
    <w:p>
      <w:pPr>
        <w:numPr>
          <w:ilvl w:val="2"/>
          <w:numId w:val="4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投标文件中开标一览表（报价表）内容与投标文件中相应内容不一致的，以开标一览表（报价表）为准；</w:t>
      </w:r>
    </w:p>
    <w:p>
      <w:pPr>
        <w:numPr>
          <w:ilvl w:val="2"/>
          <w:numId w:val="43"/>
        </w:numPr>
        <w:snapToGrid w:val="0"/>
        <w:spacing w:line="360" w:lineRule="auto"/>
        <w:jc w:val="both"/>
        <w:textAlignment w:val="baseline"/>
        <w:rPr>
          <w:rFonts w:ascii="宋体" w:hAnsi="宋体" w:cs="宋体"/>
          <w:color w:val="000000" w:themeColor="text1"/>
          <w:sz w:val="24"/>
          <w:szCs w:val="24"/>
          <w:lang w:eastAsia="zh-TW"/>
        </w:rPr>
      </w:pPr>
      <w:r>
        <w:rPr>
          <w:rFonts w:ascii="宋体" w:hAnsi="宋体" w:cs="宋体"/>
          <w:color w:val="000000" w:themeColor="text1"/>
          <w:sz w:val="24"/>
          <w:szCs w:val="24"/>
        </w:rPr>
        <w:t>开标一览表（报价表）中总价大写金额和小写金额不一致的，以大写金额为准，但大写金额有明显错误的，以小写金额为准；</w:t>
      </w:r>
    </w:p>
    <w:p>
      <w:pPr>
        <w:numPr>
          <w:ilvl w:val="2"/>
          <w:numId w:val="43"/>
        </w:numPr>
        <w:snapToGrid w:val="0"/>
        <w:spacing w:line="360" w:lineRule="auto"/>
        <w:jc w:val="both"/>
        <w:textAlignment w:val="baseline"/>
        <w:rPr>
          <w:rFonts w:ascii="宋体" w:hAnsi="宋体" w:cs="宋体"/>
          <w:color w:val="000000" w:themeColor="text1"/>
          <w:sz w:val="24"/>
          <w:szCs w:val="24"/>
          <w:lang w:eastAsia="zh-TW"/>
        </w:rPr>
      </w:pPr>
      <w:r>
        <w:rPr>
          <w:rFonts w:ascii="宋体" w:hAnsi="宋体" w:cs="宋体"/>
          <w:color w:val="000000" w:themeColor="text1"/>
          <w:sz w:val="24"/>
          <w:szCs w:val="24"/>
        </w:rPr>
        <w:t>开标一览表（报价表）中总价金额与按单价汇总金额不一致的，以单价金额计算结果为准，但单价金额小数点或者百分比有明显错位的，以总价为准，并修改单价。</w:t>
      </w:r>
    </w:p>
    <w:p>
      <w:pPr>
        <w:numPr>
          <w:ilvl w:val="2"/>
          <w:numId w:val="4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同时出现前款第（</w:t>
      </w:r>
      <w:r>
        <w:rPr>
          <w:rFonts w:ascii="宋体" w:hAnsi="宋体" w:cs="宋体"/>
          <w:color w:val="000000" w:themeColor="text1"/>
          <w:sz w:val="24"/>
          <w:szCs w:val="24"/>
        </w:rPr>
        <w:t>2</w:t>
      </w:r>
      <w:r>
        <w:rPr>
          <w:rFonts w:hint="eastAsia" w:ascii="宋体" w:hAnsi="宋体" w:cs="宋体"/>
          <w:color w:val="000000" w:themeColor="text1"/>
          <w:sz w:val="24"/>
          <w:szCs w:val="24"/>
          <w:lang w:eastAsia="zh-TW"/>
        </w:rPr>
        <w:t>）（</w:t>
      </w:r>
      <w:r>
        <w:rPr>
          <w:rFonts w:ascii="宋体" w:hAnsi="宋体" w:cs="宋体"/>
          <w:color w:val="000000" w:themeColor="text1"/>
          <w:sz w:val="24"/>
          <w:szCs w:val="24"/>
        </w:rPr>
        <w:t>3</w:t>
      </w:r>
      <w:r>
        <w:rPr>
          <w:rFonts w:hint="eastAsia" w:ascii="宋体" w:hAnsi="宋体" w:cs="宋体"/>
          <w:color w:val="000000" w:themeColor="text1"/>
          <w:sz w:val="24"/>
          <w:szCs w:val="24"/>
          <w:lang w:eastAsia="zh-TW"/>
        </w:rPr>
        <w:t>）项情形的，按照前款第（</w:t>
      </w:r>
      <w:r>
        <w:rPr>
          <w:rFonts w:ascii="宋体" w:hAnsi="宋体" w:cs="宋体"/>
          <w:color w:val="000000" w:themeColor="text1"/>
          <w:sz w:val="24"/>
          <w:szCs w:val="24"/>
        </w:rPr>
        <w:t>2</w:t>
      </w:r>
      <w:r>
        <w:rPr>
          <w:rFonts w:hint="eastAsia" w:ascii="宋体" w:hAnsi="宋体" w:cs="宋体"/>
          <w:color w:val="000000" w:themeColor="text1"/>
          <w:sz w:val="24"/>
          <w:szCs w:val="24"/>
          <w:lang w:eastAsia="zh-TW"/>
        </w:rPr>
        <w:t>）</w:t>
      </w:r>
      <w:r>
        <w:rPr>
          <w:rFonts w:hint="eastAsia" w:ascii="宋体" w:hAnsi="宋体" w:cs="宋体"/>
          <w:color w:val="000000" w:themeColor="text1"/>
          <w:sz w:val="24"/>
          <w:szCs w:val="24"/>
        </w:rPr>
        <w:t>项</w:t>
      </w:r>
      <w:r>
        <w:rPr>
          <w:rFonts w:hint="eastAsia" w:ascii="宋体" w:hAnsi="宋体" w:cs="宋体"/>
          <w:color w:val="000000" w:themeColor="text1"/>
          <w:sz w:val="24"/>
          <w:szCs w:val="24"/>
          <w:lang w:eastAsia="zh-TW"/>
        </w:rPr>
        <w:t>规定修正。评标委员会按上述修正误差的原则调整的价格对投标</w:t>
      </w:r>
      <w:r>
        <w:rPr>
          <w:rFonts w:hint="eastAsia" w:ascii="宋体" w:hAnsi="宋体" w:cs="宋体"/>
          <w:color w:val="000000" w:themeColor="text1"/>
          <w:sz w:val="24"/>
          <w:szCs w:val="24"/>
        </w:rPr>
        <w:t>人</w:t>
      </w:r>
      <w:r>
        <w:rPr>
          <w:rFonts w:hint="eastAsia" w:ascii="宋体" w:hAnsi="宋体" w:cs="宋体"/>
          <w:color w:val="000000" w:themeColor="text1"/>
          <w:sz w:val="24"/>
          <w:szCs w:val="24"/>
          <w:lang w:eastAsia="zh-TW"/>
        </w:rPr>
        <w:t>具有约束力</w:t>
      </w:r>
      <w:r>
        <w:rPr>
          <w:rFonts w:hint="eastAsia" w:ascii="宋体" w:hAnsi="宋体" w:cs="宋体"/>
          <w:color w:val="000000" w:themeColor="text1"/>
          <w:sz w:val="24"/>
          <w:szCs w:val="24"/>
        </w:rPr>
        <w:t>，</w:t>
      </w:r>
      <w:r>
        <w:rPr>
          <w:rFonts w:hint="eastAsia" w:ascii="宋体" w:hAnsi="宋体" w:cs="宋体"/>
          <w:color w:val="000000" w:themeColor="text1"/>
          <w:sz w:val="24"/>
          <w:szCs w:val="24"/>
          <w:lang w:eastAsia="zh-TW"/>
        </w:rPr>
        <w:t>投标人不确认的，</w:t>
      </w:r>
      <w:r>
        <w:rPr>
          <w:rFonts w:hint="eastAsia" w:ascii="宋体" w:hAnsi="宋体" w:cs="宋体"/>
          <w:color w:val="000000" w:themeColor="text1"/>
          <w:sz w:val="24"/>
          <w:szCs w:val="24"/>
        </w:rPr>
        <w:t>应予否决投标</w:t>
      </w:r>
      <w:r>
        <w:rPr>
          <w:rFonts w:hint="eastAsia" w:ascii="宋体" w:hAnsi="宋体" w:cs="宋体"/>
          <w:color w:val="000000" w:themeColor="text1"/>
          <w:sz w:val="24"/>
          <w:szCs w:val="24"/>
          <w:lang w:eastAsia="zh-TW"/>
        </w:rPr>
        <w:t>。</w:t>
      </w:r>
    </w:p>
    <w:p>
      <w:pPr>
        <w:numPr>
          <w:ilvl w:val="1"/>
          <w:numId w:val="4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评标委员会认为投标人的报价明显低于其他通过资格、符合性审查投标人的报价，有可能影响产品质量或者不能诚信履约的，应当要求其在评标现场合理的时间内提供书面说明，必要时提交相关证明材料；投标人不能证明其报价合理性的，评标委员会</w:t>
      </w:r>
      <w:r>
        <w:rPr>
          <w:rFonts w:hint="eastAsia" w:ascii="宋体" w:hAnsi="宋体"/>
          <w:bCs/>
          <w:color w:val="000000" w:themeColor="text1"/>
          <w:sz w:val="24"/>
          <w:szCs w:val="24"/>
        </w:rPr>
        <w:t>应予否决投标</w:t>
      </w:r>
      <w:r>
        <w:rPr>
          <w:rFonts w:hint="eastAsia" w:ascii="宋体" w:hAnsi="宋体" w:cs="宋体"/>
          <w:color w:val="000000" w:themeColor="text1"/>
          <w:sz w:val="24"/>
          <w:szCs w:val="24"/>
          <w:lang w:eastAsia="zh-TW"/>
        </w:rPr>
        <w:t>处理。</w:t>
      </w:r>
    </w:p>
    <w:p>
      <w:pPr>
        <w:numPr>
          <w:ilvl w:val="1"/>
          <w:numId w:val="4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在详细评标之前，评标委员会要审查每份投标文件是否实质上响应了招标文件的要求。实质上响应的投标文件应该是与招标文件要求的关键条款、条件和规格相符或优于，没有实质偏离的投标文件。评标委员会决定投标的响应性只根据投标文件本身的真实无误的内容，而不依据外部的证据，但投标有不真实的内容时除外。</w:t>
      </w:r>
    </w:p>
    <w:p>
      <w:pPr>
        <w:numPr>
          <w:ilvl w:val="1"/>
          <w:numId w:val="43"/>
        </w:numPr>
        <w:snapToGrid w:val="0"/>
        <w:spacing w:line="360" w:lineRule="auto"/>
        <w:jc w:val="both"/>
        <w:textAlignment w:val="baseline"/>
        <w:rPr>
          <w:rFonts w:ascii="宋体" w:hAnsi="宋体" w:cs="宋体"/>
          <w:color w:val="000000" w:themeColor="text1"/>
          <w:sz w:val="24"/>
          <w:szCs w:val="24"/>
        </w:rPr>
      </w:pPr>
      <w:r>
        <w:rPr>
          <w:rFonts w:hint="eastAsia" w:ascii="宋体" w:hAnsi="宋体" w:cs="宋体"/>
          <w:color w:val="000000" w:themeColor="text1"/>
          <w:sz w:val="24"/>
          <w:szCs w:val="24"/>
          <w:lang w:eastAsia="zh-TW"/>
        </w:rPr>
        <w:t>实质上没有响应招标文件要求的投标将被否决。投标人不得通过修正、补充或撤销不合要求的偏离或保留从而使其投标成为实质上响应的投标。</w:t>
      </w:r>
    </w:p>
    <w:p>
      <w:pPr>
        <w:snapToGrid w:val="0"/>
        <w:spacing w:line="360" w:lineRule="auto"/>
        <w:ind w:left="600" w:leftChars="300"/>
        <w:jc w:val="both"/>
        <w:textAlignment w:val="baseline"/>
        <w:rPr>
          <w:rFonts w:ascii="宋体" w:hAnsi="宋体" w:cs="宋体"/>
          <w:color w:val="000000" w:themeColor="text1"/>
          <w:sz w:val="24"/>
          <w:szCs w:val="24"/>
        </w:rPr>
      </w:pPr>
      <w:r>
        <w:rPr>
          <w:rFonts w:hint="eastAsia" w:ascii="宋体" w:hAnsi="宋体" w:cs="宋体"/>
          <w:color w:val="000000" w:themeColor="text1"/>
          <w:sz w:val="24"/>
          <w:szCs w:val="24"/>
          <w:lang w:eastAsia="zh-TW"/>
        </w:rPr>
        <w:t>在资格、符合性检查时，未能通过资格、符合性审查</w:t>
      </w:r>
      <w:r>
        <w:rPr>
          <w:rFonts w:hint="eastAsia" w:ascii="宋体" w:hAnsi="宋体" w:cs="宋体"/>
          <w:color w:val="000000" w:themeColor="text1"/>
          <w:sz w:val="24"/>
          <w:szCs w:val="24"/>
        </w:rPr>
        <w:t>的投标人其投标</w:t>
      </w:r>
      <w:r>
        <w:rPr>
          <w:rFonts w:hint="eastAsia" w:ascii="宋体" w:hAnsi="宋体" w:cs="宋体"/>
          <w:color w:val="000000" w:themeColor="text1"/>
          <w:sz w:val="24"/>
          <w:szCs w:val="24"/>
          <w:lang w:eastAsia="zh-TW"/>
        </w:rPr>
        <w:t>被</w:t>
      </w:r>
      <w:r>
        <w:rPr>
          <w:rFonts w:hint="eastAsia" w:ascii="宋体" w:hAnsi="宋体" w:cs="宋体"/>
          <w:color w:val="000000" w:themeColor="text1"/>
          <w:sz w:val="24"/>
          <w:szCs w:val="24"/>
        </w:rPr>
        <w:t>否决。</w:t>
      </w:r>
      <w:r>
        <w:rPr>
          <w:rFonts w:hint="eastAsia" w:ascii="宋体" w:hAnsi="宋体" w:cs="宋体"/>
          <w:color w:val="000000" w:themeColor="text1"/>
          <w:sz w:val="24"/>
          <w:szCs w:val="24"/>
          <w:lang w:eastAsia="zh-TW"/>
        </w:rPr>
        <w:t>对初步被认定为资格</w:t>
      </w:r>
      <w:r>
        <w:rPr>
          <w:rFonts w:hint="eastAsia" w:ascii="宋体" w:hAnsi="宋体" w:cs="宋体"/>
          <w:color w:val="000000" w:themeColor="text1"/>
          <w:sz w:val="24"/>
          <w:szCs w:val="24"/>
        </w:rPr>
        <w:t>、符合</w:t>
      </w:r>
      <w:r>
        <w:rPr>
          <w:rFonts w:hint="eastAsia" w:ascii="宋体" w:hAnsi="宋体" w:cs="宋体"/>
          <w:color w:val="000000" w:themeColor="text1"/>
          <w:sz w:val="24"/>
          <w:szCs w:val="24"/>
          <w:lang w:eastAsia="zh-TW"/>
        </w:rPr>
        <w:t>性审查不</w:t>
      </w:r>
      <w:r>
        <w:rPr>
          <w:rFonts w:hint="eastAsia" w:ascii="宋体" w:hAnsi="宋体" w:cs="宋体"/>
          <w:color w:val="000000" w:themeColor="text1"/>
          <w:sz w:val="24"/>
          <w:szCs w:val="24"/>
        </w:rPr>
        <w:t>通过</w:t>
      </w:r>
      <w:r>
        <w:rPr>
          <w:rFonts w:hint="eastAsia" w:ascii="宋体" w:hAnsi="宋体" w:cs="宋体"/>
          <w:color w:val="000000" w:themeColor="text1"/>
          <w:sz w:val="24"/>
          <w:szCs w:val="24"/>
          <w:lang w:eastAsia="zh-TW"/>
        </w:rPr>
        <w:t>的，可实行告知投标人，以让其核证、澄清事实。未通过资格</w:t>
      </w:r>
      <w:r>
        <w:rPr>
          <w:rFonts w:hint="eastAsia" w:ascii="宋体" w:hAnsi="宋体" w:cs="宋体"/>
          <w:color w:val="000000" w:themeColor="text1"/>
          <w:sz w:val="24"/>
          <w:szCs w:val="24"/>
        </w:rPr>
        <w:t>、符合</w:t>
      </w:r>
      <w:r>
        <w:rPr>
          <w:rFonts w:hint="eastAsia" w:ascii="宋体" w:hAnsi="宋体" w:cs="宋体"/>
          <w:color w:val="000000" w:themeColor="text1"/>
          <w:sz w:val="24"/>
          <w:szCs w:val="24"/>
          <w:lang w:eastAsia="zh-TW"/>
        </w:rPr>
        <w:t>性审查的投标人，不进入</w:t>
      </w:r>
      <w:r>
        <w:rPr>
          <w:rFonts w:hint="eastAsia" w:ascii="宋体" w:hAnsi="宋体" w:cs="宋体"/>
          <w:color w:val="000000" w:themeColor="text1"/>
          <w:sz w:val="24"/>
          <w:szCs w:val="24"/>
        </w:rPr>
        <w:t>技术、商务、价格评审</w:t>
      </w:r>
      <w:r>
        <w:rPr>
          <w:rFonts w:hint="eastAsia" w:ascii="宋体" w:hAnsi="宋体" w:cs="宋体"/>
          <w:color w:val="000000" w:themeColor="text1"/>
          <w:sz w:val="24"/>
          <w:szCs w:val="24"/>
          <w:lang w:eastAsia="zh-TW"/>
        </w:rPr>
        <w:t>。对投标有效性认定意见不一致的，评标委员会按</w:t>
      </w:r>
      <w:r>
        <w:rPr>
          <w:rFonts w:hint="eastAsia" w:ascii="宋体" w:hAnsi="宋体" w:cs="宋体"/>
          <w:color w:val="000000" w:themeColor="text1"/>
          <w:sz w:val="24"/>
          <w:szCs w:val="24"/>
        </w:rPr>
        <w:t>少数服从多数的</w:t>
      </w:r>
      <w:r>
        <w:rPr>
          <w:rFonts w:hint="eastAsia" w:ascii="宋体" w:hAnsi="宋体" w:cs="宋体"/>
          <w:color w:val="000000" w:themeColor="text1"/>
          <w:sz w:val="24"/>
          <w:szCs w:val="24"/>
          <w:lang w:eastAsia="zh-TW"/>
        </w:rPr>
        <w:t>原则</w:t>
      </w:r>
      <w:r>
        <w:rPr>
          <w:rFonts w:hint="eastAsia" w:ascii="宋体" w:hAnsi="宋体" w:cs="宋体"/>
          <w:color w:val="000000" w:themeColor="text1"/>
          <w:sz w:val="24"/>
          <w:szCs w:val="24"/>
        </w:rPr>
        <w:t>做出结论</w:t>
      </w:r>
      <w:r>
        <w:rPr>
          <w:rFonts w:hint="eastAsia" w:ascii="宋体" w:hAnsi="宋体" w:cs="宋体"/>
          <w:color w:val="000000" w:themeColor="text1"/>
          <w:sz w:val="24"/>
          <w:szCs w:val="24"/>
          <w:lang w:eastAsia="zh-TW"/>
        </w:rPr>
        <w:t>。具体条款</w:t>
      </w:r>
      <w:r>
        <w:rPr>
          <w:rFonts w:hint="eastAsia" w:ascii="宋体" w:hAnsi="宋体" w:cs="宋体"/>
          <w:color w:val="000000" w:themeColor="text1"/>
          <w:sz w:val="24"/>
          <w:szCs w:val="24"/>
        </w:rPr>
        <w:t>详</w:t>
      </w:r>
      <w:r>
        <w:rPr>
          <w:rFonts w:hint="eastAsia" w:ascii="宋体" w:hAnsi="宋体" w:cs="宋体"/>
          <w:color w:val="000000" w:themeColor="text1"/>
          <w:sz w:val="24"/>
          <w:szCs w:val="24"/>
          <w:lang w:eastAsia="zh-TW"/>
        </w:rPr>
        <w:t>见招标文件</w:t>
      </w:r>
      <w:r>
        <w:rPr>
          <w:rFonts w:hint="eastAsia" w:ascii="宋体" w:hAnsi="宋体" w:cs="宋体"/>
          <w:color w:val="000000" w:themeColor="text1"/>
          <w:sz w:val="24"/>
          <w:szCs w:val="24"/>
        </w:rPr>
        <w:t>“第五章评分体系与标准”</w:t>
      </w:r>
      <w:r>
        <w:rPr>
          <w:rFonts w:hint="eastAsia" w:ascii="宋体" w:hAnsi="宋体" w:cs="宋体"/>
          <w:color w:val="000000" w:themeColor="text1"/>
          <w:sz w:val="24"/>
          <w:szCs w:val="24"/>
          <w:lang w:eastAsia="zh-TW"/>
        </w:rPr>
        <w:t>《资格、符合性评审条款》。</w:t>
      </w:r>
    </w:p>
    <w:p>
      <w:pPr>
        <w:numPr>
          <w:ilvl w:val="1"/>
          <w:numId w:val="43"/>
        </w:numPr>
        <w:snapToGrid w:val="0"/>
        <w:spacing w:line="360" w:lineRule="auto"/>
        <w:jc w:val="both"/>
        <w:textAlignment w:val="baseline"/>
        <w:rPr>
          <w:rFonts w:ascii="宋体" w:hAnsi="宋体" w:cs="宋体"/>
          <w:color w:val="000000" w:themeColor="text1"/>
          <w:sz w:val="24"/>
          <w:szCs w:val="24"/>
        </w:rPr>
      </w:pPr>
      <w:r>
        <w:rPr>
          <w:rFonts w:hint="eastAsia" w:ascii="宋体" w:hAnsi="宋体" w:cs="宋体"/>
          <w:color w:val="000000" w:themeColor="text1"/>
          <w:sz w:val="24"/>
          <w:szCs w:val="24"/>
        </w:rPr>
        <w:t>通过资格、符合性审查的投标人少于</w:t>
      </w:r>
      <w:r>
        <w:rPr>
          <w:rFonts w:ascii="宋体" w:hAnsi="宋体" w:cs="宋体"/>
          <w:color w:val="000000" w:themeColor="text1"/>
          <w:sz w:val="24"/>
          <w:szCs w:val="24"/>
        </w:rPr>
        <w:t>3个时，不再继续技术商务评审，本项目招标失败。</w:t>
      </w:r>
    </w:p>
    <w:p>
      <w:pPr>
        <w:numPr>
          <w:ilvl w:val="0"/>
          <w:numId w:val="39"/>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投标文件的澄清</w:t>
      </w:r>
    </w:p>
    <w:p>
      <w:pPr>
        <w:numPr>
          <w:ilvl w:val="1"/>
          <w:numId w:val="44"/>
        </w:numPr>
        <w:snapToGrid w:val="0"/>
        <w:spacing w:line="360" w:lineRule="auto"/>
        <w:jc w:val="both"/>
        <w:textAlignment w:val="baseline"/>
        <w:rPr>
          <w:rFonts w:ascii="宋体" w:hAnsi="宋体" w:cs="宋体"/>
          <w:color w:val="000000" w:themeColor="text1"/>
          <w:sz w:val="24"/>
          <w:szCs w:val="24"/>
        </w:rPr>
      </w:pPr>
      <w:r>
        <w:rPr>
          <w:rFonts w:hint="eastAsia" w:ascii="宋体" w:hAnsi="宋体" w:cs="宋体"/>
          <w:color w:val="000000" w:themeColor="text1"/>
          <w:sz w:val="24"/>
          <w:szCs w:val="24"/>
        </w:rPr>
        <w:t>投标文件中有含义不明确的内容、明显文字或者计算错误，评标委员会认为需要投标人作出必要澄清、说明的，应当书面通知该投标人。投标人的澄清、说明应当采用书面形式，并不得超出投标文件的范围或者改变投标文件的实质性内容。</w:t>
      </w:r>
      <w:r>
        <w:rPr>
          <w:rFonts w:hint="eastAsia" w:ascii="宋体" w:hAnsi="宋体" w:cs="宋体"/>
          <w:color w:val="000000" w:themeColor="text1"/>
          <w:sz w:val="24"/>
          <w:szCs w:val="24"/>
          <w:lang w:eastAsia="zh-TW"/>
        </w:rPr>
        <w:t>投标人的澄清</w:t>
      </w:r>
      <w:r>
        <w:rPr>
          <w:rFonts w:hint="eastAsia" w:ascii="宋体" w:hAnsi="宋体" w:cs="宋体"/>
          <w:color w:val="000000" w:themeColor="text1"/>
          <w:sz w:val="24"/>
          <w:szCs w:val="24"/>
        </w:rPr>
        <w:t>或</w:t>
      </w:r>
      <w:r>
        <w:rPr>
          <w:rFonts w:hint="eastAsia" w:ascii="宋体" w:hAnsi="宋体" w:cs="宋体"/>
          <w:color w:val="000000" w:themeColor="text1"/>
          <w:sz w:val="24"/>
          <w:szCs w:val="24"/>
          <w:lang w:eastAsia="zh-TW"/>
        </w:rPr>
        <w:t>说明</w:t>
      </w:r>
      <w:r>
        <w:rPr>
          <w:rFonts w:hint="eastAsia" w:ascii="宋体" w:hAnsi="宋体" w:cs="宋体"/>
          <w:color w:val="000000" w:themeColor="text1"/>
          <w:sz w:val="24"/>
          <w:szCs w:val="24"/>
        </w:rPr>
        <w:t>答复应加盖公章或经公章授权的投标专用章或</w:t>
      </w:r>
      <w:r>
        <w:rPr>
          <w:rFonts w:hint="eastAsia" w:ascii="宋体" w:hAnsi="宋体" w:cs="宋体"/>
          <w:color w:val="000000" w:themeColor="text1"/>
          <w:sz w:val="24"/>
          <w:szCs w:val="24"/>
          <w:lang w:eastAsia="zh-TW"/>
        </w:rPr>
        <w:t>由投标人的法定代表人或其授权的代表签字</w:t>
      </w:r>
      <w:r>
        <w:rPr>
          <w:rFonts w:hint="eastAsia" w:ascii="宋体" w:hAnsi="宋体" w:cs="宋体"/>
          <w:color w:val="000000" w:themeColor="text1"/>
          <w:sz w:val="24"/>
          <w:szCs w:val="24"/>
        </w:rPr>
        <w:t>或盖个人名章。</w:t>
      </w:r>
    </w:p>
    <w:p>
      <w:pPr>
        <w:numPr>
          <w:ilvl w:val="1"/>
          <w:numId w:val="44"/>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投标人的澄清</w:t>
      </w:r>
      <w:r>
        <w:rPr>
          <w:rFonts w:hint="eastAsia" w:ascii="宋体" w:hAnsi="宋体" w:cs="宋体"/>
          <w:color w:val="000000" w:themeColor="text1"/>
          <w:sz w:val="24"/>
          <w:szCs w:val="24"/>
        </w:rPr>
        <w:t>或说明答复</w:t>
      </w:r>
      <w:r>
        <w:rPr>
          <w:rFonts w:hint="eastAsia" w:ascii="宋体" w:hAnsi="宋体" w:cs="宋体"/>
          <w:color w:val="000000" w:themeColor="text1"/>
          <w:sz w:val="24"/>
          <w:szCs w:val="24"/>
          <w:lang w:eastAsia="zh-TW"/>
        </w:rPr>
        <w:t>文件是其投标文件的组成部分。</w:t>
      </w:r>
    </w:p>
    <w:p>
      <w:pPr>
        <w:numPr>
          <w:ilvl w:val="0"/>
          <w:numId w:val="39"/>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投标文件详细评价</w:t>
      </w:r>
    </w:p>
    <w:p>
      <w:pPr>
        <w:numPr>
          <w:ilvl w:val="1"/>
          <w:numId w:val="45"/>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评标委员会按照招标文件确定的评标方法、步骤、标准对通过资格、符合性审查的投标文件进行详细评价和比较</w:t>
      </w:r>
      <w:r>
        <w:rPr>
          <w:rFonts w:hint="eastAsia" w:ascii="宋体" w:hAnsi="宋体" w:cs="宋体"/>
          <w:color w:val="000000" w:themeColor="text1"/>
          <w:sz w:val="24"/>
          <w:szCs w:val="24"/>
        </w:rPr>
        <w:t>，并</w:t>
      </w:r>
      <w:r>
        <w:rPr>
          <w:rFonts w:hint="eastAsia" w:ascii="宋体" w:hAnsi="宋体"/>
          <w:color w:val="000000" w:themeColor="text1"/>
          <w:sz w:val="24"/>
          <w:szCs w:val="24"/>
        </w:rPr>
        <w:t>出具书面评标报告。</w:t>
      </w:r>
    </w:p>
    <w:p>
      <w:pPr>
        <w:numPr>
          <w:ilvl w:val="0"/>
          <w:numId w:val="39"/>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中标候选人的推荐方法</w:t>
      </w:r>
    </w:p>
    <w:p>
      <w:pPr>
        <w:numPr>
          <w:ilvl w:val="1"/>
          <w:numId w:val="46"/>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采用综合评分法的，按评审后综合得分由高到低顺序排列，综合得分相同的，按下列顺序比较确定：（</w:t>
      </w:r>
      <w:r>
        <w:rPr>
          <w:rFonts w:ascii="宋体" w:hAnsi="宋体" w:cs="宋体"/>
          <w:color w:val="000000" w:themeColor="text1"/>
          <w:sz w:val="24"/>
          <w:szCs w:val="24"/>
          <w:lang w:eastAsia="zh-TW"/>
        </w:rPr>
        <w:t>1）投标报价由低到高；（2）技术部分（或技术商务部分）得分由高到低；（3）以少数服从多数为原则，由评标委员会投票确定。</w:t>
      </w:r>
    </w:p>
    <w:p>
      <w:pPr>
        <w:numPr>
          <w:ilvl w:val="1"/>
          <w:numId w:val="46"/>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采用最低评标价法的，按投标报价（经价格</w:t>
      </w:r>
      <w:r>
        <w:rPr>
          <w:rFonts w:hint="eastAsia" w:ascii="宋体" w:hAnsi="宋体" w:cs="宋体"/>
          <w:color w:val="000000" w:themeColor="text1"/>
          <w:sz w:val="24"/>
          <w:szCs w:val="24"/>
        </w:rPr>
        <w:t>修正</w:t>
      </w:r>
      <w:r>
        <w:rPr>
          <w:rFonts w:hint="eastAsia" w:ascii="宋体" w:hAnsi="宋体" w:cs="宋体"/>
          <w:color w:val="000000" w:themeColor="text1"/>
          <w:sz w:val="24"/>
          <w:szCs w:val="24"/>
          <w:lang w:eastAsia="zh-TW"/>
        </w:rPr>
        <w:t>后的价格）由低到高顺序排列。投标报价相同的，以少数服从多数为原则，由评标委员会投票确定。</w:t>
      </w:r>
    </w:p>
    <w:p>
      <w:pPr>
        <w:numPr>
          <w:ilvl w:val="1"/>
          <w:numId w:val="46"/>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除“投标人须知前附表”另有规定的，采用综合评分法的推荐综合得分排名第一的投标人为第一中标候选人，排名第二的投标人为第二中标候选人。采用最低评标价法的，投标文件满足招标文件全部实质性要求且投标报价最低的投标人为第一的中标候选人，投标报价次低的投标人为第二的中标候选人。</w:t>
      </w:r>
    </w:p>
    <w:p>
      <w:pPr>
        <w:numPr>
          <w:ilvl w:val="1"/>
          <w:numId w:val="46"/>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中标人放弃中标、因不可抗力不能履行合同、不按照招标文件要求提交履约保证金，或者被查实存在影响中标结果的违法行为等情形，不符合中标条件的，招标人可以按照评标委员会推荐的中标候选人名单排序依次确定其他中标候选人为中标人，也可以重新招标。</w:t>
      </w:r>
    </w:p>
    <w:p>
      <w:pPr>
        <w:numPr>
          <w:ilvl w:val="0"/>
          <w:numId w:val="39"/>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评标结果公示与中标通知书</w:t>
      </w:r>
    </w:p>
    <w:p>
      <w:pPr>
        <w:numPr>
          <w:ilvl w:val="1"/>
          <w:numId w:val="47"/>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评标结果经招标人确定后，招标代理机构将在发布本项目招标公告媒体上进行评标结果公示，公示期为</w:t>
      </w:r>
      <w:r>
        <w:rPr>
          <w:rFonts w:ascii="宋体" w:hAnsi="宋体" w:cs="宋体"/>
          <w:color w:val="000000" w:themeColor="text1"/>
          <w:sz w:val="24"/>
          <w:szCs w:val="24"/>
          <w:lang w:eastAsia="zh-TW"/>
        </w:rPr>
        <w:t>3个工作日。</w:t>
      </w:r>
    </w:p>
    <w:p>
      <w:pPr>
        <w:numPr>
          <w:ilvl w:val="1"/>
          <w:numId w:val="47"/>
        </w:numPr>
        <w:snapToGrid w:val="0"/>
        <w:spacing w:line="360" w:lineRule="auto"/>
        <w:jc w:val="both"/>
        <w:textAlignment w:val="baseline"/>
        <w:rPr>
          <w:rFonts w:ascii="宋体" w:hAnsi="宋体"/>
          <w:color w:val="000000" w:themeColor="text1"/>
          <w:sz w:val="24"/>
          <w:szCs w:val="24"/>
        </w:rPr>
      </w:pPr>
      <w:r>
        <w:rPr>
          <w:rFonts w:hint="eastAsia" w:ascii="宋体" w:hAnsi="宋体" w:cs="宋体"/>
          <w:color w:val="000000" w:themeColor="text1"/>
          <w:sz w:val="24"/>
          <w:szCs w:val="24"/>
          <w:lang w:eastAsia="zh-TW"/>
        </w:rPr>
        <w:t>评标结果公示无异议的，招标代理机构向其发出中标通知书，同时将中标结果通知所有未</w:t>
      </w:r>
      <w:r>
        <w:rPr>
          <w:rFonts w:hint="eastAsia" w:ascii="宋体" w:hAnsi="宋体"/>
          <w:color w:val="000000" w:themeColor="text1"/>
          <w:sz w:val="24"/>
          <w:szCs w:val="24"/>
        </w:rPr>
        <w:t>中标的投标人。</w:t>
      </w:r>
    </w:p>
    <w:p>
      <w:pPr>
        <w:snapToGrid w:val="0"/>
        <w:spacing w:line="360" w:lineRule="auto"/>
        <w:ind w:left="-200" w:leftChars="-100"/>
        <w:jc w:val="center"/>
        <w:outlineLvl w:val="2"/>
        <w:rPr>
          <w:rFonts w:ascii="宋体" w:hAnsi="宋体"/>
          <w:b/>
          <w:color w:val="000000" w:themeColor="text1"/>
          <w:sz w:val="24"/>
          <w:szCs w:val="24"/>
        </w:rPr>
      </w:pPr>
      <w:bookmarkStart w:id="64" w:name="_Toc19973"/>
      <w:bookmarkStart w:id="65" w:name="_Toc4724"/>
      <w:bookmarkStart w:id="66" w:name="_Toc23987"/>
      <w:bookmarkStart w:id="67" w:name="_Toc4252"/>
      <w:r>
        <w:rPr>
          <w:rFonts w:hint="eastAsia" w:ascii="宋体" w:hAnsi="宋体"/>
          <w:b/>
          <w:color w:val="000000" w:themeColor="text1"/>
          <w:sz w:val="24"/>
          <w:szCs w:val="24"/>
        </w:rPr>
        <w:t>六、异议的提出与答复</w:t>
      </w:r>
      <w:bookmarkEnd w:id="64"/>
      <w:bookmarkEnd w:id="65"/>
      <w:bookmarkEnd w:id="66"/>
      <w:bookmarkEnd w:id="67"/>
    </w:p>
    <w:p>
      <w:pPr>
        <w:numPr>
          <w:ilvl w:val="0"/>
          <w:numId w:val="48"/>
        </w:numPr>
        <w:snapToGrid w:val="0"/>
        <w:spacing w:line="360" w:lineRule="auto"/>
        <w:ind w:left="241" w:hanging="241" w:hangingChars="100"/>
        <w:jc w:val="both"/>
        <w:outlineLvl w:val="3"/>
        <w:rPr>
          <w:rFonts w:ascii="宋体" w:hAnsi="宋体"/>
          <w:b/>
          <w:color w:val="000000" w:themeColor="text1"/>
          <w:sz w:val="24"/>
          <w:szCs w:val="24"/>
        </w:rPr>
      </w:pPr>
      <w:r>
        <w:rPr>
          <w:rFonts w:hint="eastAsia" w:ascii="宋体" w:hAnsi="宋体"/>
          <w:b/>
          <w:color w:val="000000" w:themeColor="text1"/>
          <w:sz w:val="24"/>
          <w:szCs w:val="24"/>
        </w:rPr>
        <w:t>异议的提出与答复</w:t>
      </w:r>
    </w:p>
    <w:p>
      <w:pPr>
        <w:numPr>
          <w:ilvl w:val="1"/>
          <w:numId w:val="49"/>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潜在投标人或其他利害关系人对招标文件有异议的，应当在投标截止时间</w:t>
      </w:r>
      <w:r>
        <w:rPr>
          <w:rFonts w:ascii="宋体" w:hAnsi="宋体" w:cs="宋体"/>
          <w:color w:val="000000" w:themeColor="text1"/>
          <w:sz w:val="24"/>
          <w:szCs w:val="24"/>
          <w:lang w:eastAsia="zh-TW"/>
        </w:rPr>
        <w:t>10日前以书面形式（加盖投标人公章）向招标代理机构提交异议函原件，逾期异议无效。</w:t>
      </w:r>
    </w:p>
    <w:p>
      <w:pPr>
        <w:numPr>
          <w:ilvl w:val="1"/>
          <w:numId w:val="49"/>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投标人对开标异议的，应当在开标现场提出，招标人或招标代理机构应当当场作出答复，并制作记录。</w:t>
      </w:r>
    </w:p>
    <w:p>
      <w:pPr>
        <w:numPr>
          <w:ilvl w:val="1"/>
          <w:numId w:val="49"/>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投标人对评标结果有异议的，应当在公示期间以书面形式（加盖投标人公章）向招标代理机构提交异议函原件，逾期异议无效。</w:t>
      </w:r>
    </w:p>
    <w:p>
      <w:pPr>
        <w:numPr>
          <w:ilvl w:val="1"/>
          <w:numId w:val="49"/>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以联合体形式参加采购活动的，其异议应当由组成联合体的所有供应商共同提出。</w:t>
      </w:r>
    </w:p>
    <w:p>
      <w:pPr>
        <w:numPr>
          <w:ilvl w:val="1"/>
          <w:numId w:val="49"/>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提交异议应以书面形式（加盖投标人公章）向招标人及招标代理机构提出异议，异议内容不得含有虚假、恶意成分。依据谁主张谁举证的原则，异议者提供的异议书应当包括下列主要内容：具体的异议事项、法律依据、事实依据及相关确凿的证明材料、明确的请求、异议项目名称、编号、投标人名称及地址、授权代表姓名及其联系电话、异议时间，异议书应当署名并由法定代表人或授权代表签字并加盖公章。投标人递交异议书时需提供异议书原件、法定代表人授权委托书（应载明委托代理的具体权限及事项）及授权代表身份证复印件。招标人及招标代理机构不接受投标人以电话、传真或电邮形式提交的异议。</w:t>
      </w:r>
    </w:p>
    <w:p>
      <w:pPr>
        <w:numPr>
          <w:ilvl w:val="1"/>
          <w:numId w:val="49"/>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投标人异议应当有明确的请求和必要的证明材料，捏造事实、提供虚假材料或者以非法手段取得证明材料不能作为异议的证明材料。</w:t>
      </w:r>
    </w:p>
    <w:p>
      <w:pPr>
        <w:numPr>
          <w:ilvl w:val="1"/>
          <w:numId w:val="49"/>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投标人异议须提供相关证明材料，包括但不限于权益受损害的情况说明及受损害的原因、证据内容等，并对异议内容的真实性承担责任。</w:t>
      </w:r>
    </w:p>
    <w:p>
      <w:pPr>
        <w:numPr>
          <w:ilvl w:val="1"/>
          <w:numId w:val="49"/>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招标人及招标代理机构应当在收到书面异议之日起</w:t>
      </w:r>
      <w:r>
        <w:rPr>
          <w:rFonts w:ascii="宋体" w:hAnsi="宋体" w:cs="宋体"/>
          <w:color w:val="000000" w:themeColor="text1"/>
          <w:sz w:val="24"/>
          <w:szCs w:val="24"/>
          <w:lang w:eastAsia="zh-TW"/>
        </w:rPr>
        <w:t>3日内作出答复，但答复的内容不得涉及其他投标人的商业秘密。</w:t>
      </w:r>
    </w:p>
    <w:p>
      <w:pPr>
        <w:numPr>
          <w:ilvl w:val="1"/>
          <w:numId w:val="49"/>
        </w:numPr>
        <w:snapToGrid w:val="0"/>
        <w:spacing w:line="360" w:lineRule="auto"/>
        <w:jc w:val="both"/>
        <w:textAlignment w:val="baseline"/>
        <w:rPr>
          <w:rFonts w:ascii="宋体" w:cs="宋体"/>
          <w:color w:val="000000" w:themeColor="text1"/>
          <w:sz w:val="24"/>
          <w:szCs w:val="24"/>
        </w:rPr>
      </w:pPr>
      <w:r>
        <w:rPr>
          <w:rFonts w:hint="eastAsia" w:ascii="宋体" w:hAnsi="宋体" w:cs="宋体"/>
          <w:color w:val="000000" w:themeColor="text1"/>
          <w:sz w:val="24"/>
          <w:szCs w:val="24"/>
          <w:lang w:eastAsia="zh-TW"/>
        </w:rPr>
        <w:t>投标人提出的异议涉及评审过程或者结果的，招标人及招标代理机构可以组织原评审委员会</w:t>
      </w:r>
      <w:r>
        <w:rPr>
          <w:rFonts w:hint="eastAsia" w:ascii="宋体" w:cs="宋体"/>
          <w:color w:val="000000" w:themeColor="text1"/>
          <w:sz w:val="24"/>
          <w:szCs w:val="24"/>
        </w:rPr>
        <w:t>协助处理异议事项，并可依据评审委员会出具的意见进行答复。</w:t>
      </w:r>
    </w:p>
    <w:p>
      <w:pPr>
        <w:numPr>
          <w:ilvl w:val="1"/>
          <w:numId w:val="49"/>
        </w:numPr>
        <w:snapToGrid w:val="0"/>
        <w:spacing w:line="360" w:lineRule="auto"/>
        <w:jc w:val="both"/>
        <w:textAlignment w:val="baseline"/>
        <w:rPr>
          <w:color w:val="000000" w:themeColor="text1"/>
        </w:rPr>
      </w:pPr>
      <w:r>
        <w:rPr>
          <w:rFonts w:hint="eastAsia" w:ascii="宋体" w:hAnsi="宋体" w:cs="宋体"/>
          <w:color w:val="000000" w:themeColor="text1"/>
          <w:sz w:val="24"/>
          <w:szCs w:val="24"/>
        </w:rPr>
        <w:t>招</w:t>
      </w:r>
      <w:r>
        <w:rPr>
          <w:rFonts w:hint="eastAsia" w:ascii="宋体" w:hAnsi="宋体" w:cs="宋体"/>
          <w:color w:val="000000" w:themeColor="text1"/>
          <w:sz w:val="24"/>
          <w:szCs w:val="24"/>
          <w:lang w:eastAsia="zh-TW"/>
        </w:rPr>
        <w:t>标人提出的</w:t>
      </w:r>
      <w:r>
        <w:rPr>
          <w:rFonts w:hint="eastAsia" w:ascii="宋体" w:hAnsi="宋体" w:cs="宋体"/>
          <w:color w:val="000000" w:themeColor="text1"/>
          <w:sz w:val="24"/>
          <w:szCs w:val="24"/>
        </w:rPr>
        <w:t>疑问</w:t>
      </w:r>
      <w:r>
        <w:rPr>
          <w:rFonts w:hint="eastAsia" w:ascii="宋体" w:hAnsi="宋体" w:cs="宋体"/>
          <w:color w:val="000000" w:themeColor="text1"/>
          <w:sz w:val="24"/>
          <w:szCs w:val="24"/>
          <w:lang w:eastAsia="zh-TW"/>
        </w:rPr>
        <w:t>涉及评审过程或者结果的，招标代理机构可以组织原评审委员会</w:t>
      </w:r>
      <w:r>
        <w:rPr>
          <w:rFonts w:hint="eastAsia" w:ascii="宋体" w:cs="宋体"/>
          <w:color w:val="000000" w:themeColor="text1"/>
          <w:sz w:val="24"/>
          <w:szCs w:val="24"/>
        </w:rPr>
        <w:t>协助处理，并可依据评审委员会出具的意见进行答复。</w:t>
      </w:r>
    </w:p>
    <w:p>
      <w:pPr>
        <w:snapToGrid w:val="0"/>
        <w:spacing w:line="360" w:lineRule="auto"/>
        <w:ind w:left="-200" w:leftChars="-100"/>
        <w:jc w:val="both"/>
        <w:rPr>
          <w:rFonts w:ascii="宋体" w:hAnsi="宋体" w:cs="黑体"/>
          <w:b/>
          <w:bCs/>
          <w:color w:val="000000" w:themeColor="text1"/>
          <w:sz w:val="24"/>
          <w:szCs w:val="24"/>
        </w:rPr>
      </w:pPr>
    </w:p>
    <w:p>
      <w:pPr>
        <w:snapToGrid w:val="0"/>
        <w:spacing w:line="360" w:lineRule="auto"/>
        <w:ind w:left="-200" w:leftChars="-100"/>
        <w:jc w:val="center"/>
        <w:outlineLvl w:val="2"/>
        <w:rPr>
          <w:rFonts w:ascii="宋体" w:hAnsi="宋体"/>
          <w:b/>
          <w:color w:val="000000" w:themeColor="text1"/>
          <w:sz w:val="24"/>
          <w:szCs w:val="24"/>
          <w:lang w:eastAsia="zh-TW"/>
        </w:rPr>
      </w:pPr>
      <w:bookmarkStart w:id="68" w:name="_Toc29726"/>
      <w:bookmarkStart w:id="69" w:name="_Toc24285"/>
      <w:bookmarkStart w:id="70" w:name="_Toc309"/>
      <w:bookmarkStart w:id="71" w:name="_Toc20616"/>
      <w:r>
        <w:rPr>
          <w:rFonts w:hint="eastAsia" w:ascii="宋体" w:hAnsi="宋体"/>
          <w:b/>
          <w:color w:val="000000" w:themeColor="text1"/>
          <w:sz w:val="24"/>
          <w:szCs w:val="24"/>
        </w:rPr>
        <w:t>七、</w:t>
      </w:r>
      <w:r>
        <w:rPr>
          <w:rFonts w:hint="eastAsia" w:ascii="宋体" w:hAnsi="宋体"/>
          <w:b/>
          <w:color w:val="000000" w:themeColor="text1"/>
          <w:sz w:val="24"/>
          <w:szCs w:val="24"/>
          <w:lang w:eastAsia="zh-TW"/>
        </w:rPr>
        <w:t>授予合同</w:t>
      </w:r>
      <w:bookmarkEnd w:id="68"/>
      <w:bookmarkEnd w:id="69"/>
      <w:bookmarkEnd w:id="70"/>
      <w:bookmarkEnd w:id="71"/>
    </w:p>
    <w:p>
      <w:pPr>
        <w:numPr>
          <w:ilvl w:val="0"/>
          <w:numId w:val="50"/>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合同的订立</w:t>
      </w:r>
    </w:p>
    <w:p>
      <w:pPr>
        <w:numPr>
          <w:ilvl w:val="1"/>
          <w:numId w:val="51"/>
        </w:numPr>
        <w:snapToGrid w:val="0"/>
        <w:spacing w:line="360" w:lineRule="auto"/>
        <w:jc w:val="both"/>
        <w:textAlignment w:val="baseline"/>
        <w:rPr>
          <w:rFonts w:ascii="宋体" w:hAnsi="宋体" w:cs="宋体"/>
          <w:color w:val="000000" w:themeColor="text1"/>
          <w:sz w:val="24"/>
          <w:szCs w:val="24"/>
        </w:rPr>
      </w:pPr>
      <w:r>
        <w:rPr>
          <w:rFonts w:hint="eastAsia" w:ascii="宋体" w:hAnsi="宋体" w:cs="宋体"/>
          <w:color w:val="000000" w:themeColor="text1"/>
          <w:sz w:val="24"/>
          <w:szCs w:val="24"/>
        </w:rPr>
        <w:t>除非</w:t>
      </w:r>
      <w:r>
        <w:rPr>
          <w:rFonts w:hint="eastAsia" w:ascii="宋体" w:hAnsi="宋体" w:cs="宋体"/>
          <w:b/>
          <w:color w:val="000000" w:themeColor="text1"/>
          <w:sz w:val="24"/>
          <w:szCs w:val="24"/>
        </w:rPr>
        <w:t>“投标人须知前附表</w:t>
      </w:r>
      <w:r>
        <w:rPr>
          <w:rFonts w:hint="eastAsia" w:ascii="宋体" w:hAnsi="宋体" w:cs="黑体"/>
          <w:b/>
          <w:color w:val="000000" w:themeColor="text1"/>
          <w:sz w:val="24"/>
          <w:szCs w:val="24"/>
        </w:rPr>
        <w:t>”</w:t>
      </w:r>
      <w:r>
        <w:rPr>
          <w:rFonts w:hint="eastAsia" w:ascii="宋体" w:hAnsi="宋体" w:cs="宋体"/>
          <w:color w:val="000000" w:themeColor="text1"/>
          <w:sz w:val="24"/>
          <w:szCs w:val="24"/>
        </w:rPr>
        <w:t>另有规定，招标人和中标人应当自中标通知书发出之日起三十日内，</w:t>
      </w:r>
      <w:r>
        <w:rPr>
          <w:rFonts w:hint="eastAsia"/>
          <w:color w:val="000000" w:themeColor="text1"/>
          <w:sz w:val="24"/>
          <w:szCs w:val="24"/>
        </w:rPr>
        <w:t>参照《中华人民共和国招标投标法》及其实施条例的规定签订书面合同，合同的标的、价款、质量、履行期限等主要条款应当与招标文件和中标人的投标文件的内容一致。招标人和中标人不得再行订立背离合同实质性内容的其他协议</w:t>
      </w:r>
      <w:r>
        <w:rPr>
          <w:rFonts w:hint="eastAsia" w:ascii="宋体" w:hAnsi="宋体" w:cs="宋体"/>
          <w:color w:val="000000" w:themeColor="text1"/>
          <w:sz w:val="24"/>
          <w:szCs w:val="24"/>
        </w:rPr>
        <w:t>。</w:t>
      </w:r>
    </w:p>
    <w:p>
      <w:pPr>
        <w:numPr>
          <w:ilvl w:val="0"/>
          <w:numId w:val="50"/>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履约保证金</w:t>
      </w:r>
    </w:p>
    <w:p>
      <w:pPr>
        <w:numPr>
          <w:ilvl w:val="1"/>
          <w:numId w:val="52"/>
        </w:numPr>
        <w:snapToGrid w:val="0"/>
        <w:spacing w:line="360" w:lineRule="auto"/>
        <w:jc w:val="both"/>
        <w:textAlignment w:val="baseline"/>
        <w:rPr>
          <w:rFonts w:ascii="宋体" w:hAnsi="宋体" w:cs="黑体"/>
          <w:b/>
          <w:bCs/>
          <w:color w:val="000000" w:themeColor="text1"/>
          <w:sz w:val="24"/>
          <w:szCs w:val="24"/>
        </w:rPr>
      </w:pPr>
      <w:r>
        <w:rPr>
          <w:rFonts w:hint="eastAsia" w:ascii="宋体" w:hAnsi="宋体" w:cs="宋体"/>
          <w:color w:val="000000" w:themeColor="text1"/>
          <w:sz w:val="24"/>
          <w:szCs w:val="24"/>
          <w:lang w:eastAsia="zh-TW"/>
        </w:rPr>
        <w:t>中标人</w:t>
      </w:r>
      <w:r>
        <w:rPr>
          <w:rFonts w:hint="eastAsia" w:ascii="宋体" w:hAnsi="宋体" w:cs="宋体"/>
          <w:color w:val="000000" w:themeColor="text1"/>
          <w:sz w:val="24"/>
          <w:szCs w:val="24"/>
        </w:rPr>
        <w:t>应按照</w:t>
      </w:r>
      <w:r>
        <w:rPr>
          <w:rFonts w:hint="eastAsia" w:ascii="宋体" w:hAnsi="宋体" w:cs="黑体"/>
          <w:b/>
          <w:color w:val="000000" w:themeColor="text1"/>
          <w:sz w:val="24"/>
          <w:szCs w:val="24"/>
        </w:rPr>
        <w:t>招标文件</w:t>
      </w:r>
      <w:r>
        <w:rPr>
          <w:rFonts w:hint="eastAsia" w:ascii="宋体" w:hAnsi="宋体" w:cs="宋体"/>
          <w:color w:val="000000" w:themeColor="text1"/>
          <w:sz w:val="24"/>
          <w:szCs w:val="24"/>
        </w:rPr>
        <w:t>规定的金额，采用招标人可以接受的形式向招标人提交履约保证金。</w:t>
      </w:r>
    </w:p>
    <w:p>
      <w:pPr>
        <w:numPr>
          <w:ilvl w:val="0"/>
          <w:numId w:val="50"/>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招标代理服务费</w:t>
      </w:r>
    </w:p>
    <w:p>
      <w:pPr>
        <w:numPr>
          <w:ilvl w:val="1"/>
          <w:numId w:val="53"/>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中标人应按照招标文件“投标人须知前附表”中的规定缴纳招标代理服务费。否则，不予退还其投标保证金。</w:t>
      </w:r>
    </w:p>
    <w:p>
      <w:pPr>
        <w:numPr>
          <w:ilvl w:val="1"/>
          <w:numId w:val="53"/>
        </w:numPr>
        <w:snapToGrid w:val="0"/>
        <w:spacing w:line="360" w:lineRule="auto"/>
        <w:jc w:val="both"/>
        <w:textAlignment w:val="baseline"/>
        <w:rPr>
          <w:rFonts w:ascii="宋体" w:hAnsi="宋体" w:cs="宋体"/>
          <w:color w:val="000000" w:themeColor="text1"/>
          <w:sz w:val="24"/>
          <w:szCs w:val="24"/>
        </w:rPr>
      </w:pPr>
      <w:r>
        <w:rPr>
          <w:rFonts w:hint="eastAsia" w:ascii="宋体" w:hAnsi="宋体" w:cs="宋体"/>
          <w:color w:val="000000" w:themeColor="text1"/>
          <w:sz w:val="24"/>
          <w:szCs w:val="24"/>
          <w:lang w:eastAsia="zh-TW"/>
        </w:rPr>
        <w:t>服</w:t>
      </w:r>
      <w:r>
        <w:rPr>
          <w:rFonts w:hint="eastAsia" w:ascii="宋体" w:hAnsi="宋体" w:cs="宋体"/>
          <w:color w:val="000000" w:themeColor="text1"/>
          <w:sz w:val="24"/>
          <w:szCs w:val="24"/>
        </w:rPr>
        <w:t>务费按差额定率累进法计算。</w:t>
      </w: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714"/>
        <w:gridCol w:w="2415"/>
        <w:gridCol w:w="28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1" w:hRule="atLeast"/>
          <w:tblHeader/>
          <w:jc w:val="center"/>
        </w:trPr>
        <w:tc>
          <w:tcPr>
            <w:tcW w:w="2366" w:type="pct"/>
            <w:tcBorders>
              <w:top w:val="single" w:color="auto" w:sz="12" w:space="0"/>
              <w:left w:val="single" w:color="auto" w:sz="12" w:space="0"/>
              <w:bottom w:val="single" w:color="auto" w:sz="4" w:space="0"/>
              <w:right w:val="single" w:color="auto" w:sz="4" w:space="0"/>
              <w:tl2br w:val="single" w:color="auto" w:sz="4" w:space="0"/>
            </w:tcBorders>
            <w:vAlign w:val="center"/>
          </w:tcPr>
          <w:p>
            <w:pPr>
              <w:snapToGrid w:val="0"/>
              <w:ind w:left="-200" w:leftChars="-100"/>
              <w:jc w:val="center"/>
              <w:rPr>
                <w:rFonts w:ascii="宋体" w:hAnsi="宋体"/>
                <w:color w:val="000000" w:themeColor="text1"/>
                <w:sz w:val="24"/>
                <w:szCs w:val="24"/>
              </w:rPr>
            </w:pPr>
            <w:r>
              <w:rPr>
                <w:rFonts w:hint="eastAsia" w:ascii="宋体" w:hAnsi="宋体"/>
                <w:color w:val="000000" w:themeColor="text1"/>
                <w:sz w:val="24"/>
                <w:szCs w:val="24"/>
              </w:rPr>
              <w:t>费率</w:t>
            </w:r>
          </w:p>
          <w:p>
            <w:pPr>
              <w:snapToGrid w:val="0"/>
              <w:ind w:left="-200" w:leftChars="-100"/>
              <w:rPr>
                <w:rFonts w:ascii="宋体" w:hAnsi="宋体"/>
                <w:color w:val="000000" w:themeColor="text1"/>
                <w:sz w:val="24"/>
                <w:szCs w:val="24"/>
              </w:rPr>
            </w:pPr>
            <w:r>
              <w:rPr>
                <w:rFonts w:hint="eastAsia" w:ascii="宋体" w:hAnsi="宋体"/>
                <w:color w:val="000000" w:themeColor="text1"/>
                <w:sz w:val="24"/>
                <w:szCs w:val="24"/>
              </w:rPr>
              <w:t>中标金额</w:t>
            </w:r>
          </w:p>
        </w:tc>
        <w:tc>
          <w:tcPr>
            <w:tcW w:w="1212" w:type="pct"/>
            <w:tcBorders>
              <w:top w:val="single" w:color="auto" w:sz="12" w:space="0"/>
              <w:left w:val="single" w:color="auto" w:sz="4"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hint="eastAsia" w:ascii="宋体" w:hAnsi="宋体"/>
                <w:color w:val="000000" w:themeColor="text1"/>
                <w:sz w:val="24"/>
                <w:szCs w:val="24"/>
              </w:rPr>
              <w:t>货物招标</w:t>
            </w:r>
          </w:p>
        </w:tc>
        <w:tc>
          <w:tcPr>
            <w:tcW w:w="1422" w:type="pct"/>
            <w:tcBorders>
              <w:top w:val="single" w:color="auto" w:sz="12" w:space="0"/>
              <w:left w:val="single" w:color="auto" w:sz="4" w:space="0"/>
              <w:bottom w:val="single" w:color="auto" w:sz="4"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hint="eastAsia" w:ascii="宋体" w:hAnsi="宋体"/>
                <w:color w:val="000000" w:themeColor="text1"/>
                <w:sz w:val="24"/>
                <w:szCs w:val="24"/>
              </w:rPr>
              <w:t>服务招标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100万元以下</w:t>
            </w:r>
          </w:p>
        </w:tc>
        <w:tc>
          <w:tcPr>
            <w:tcW w:w="1212" w:type="pct"/>
            <w:tcBorders>
              <w:top w:val="single" w:color="auto" w:sz="4" w:space="0"/>
              <w:left w:val="single" w:color="auto" w:sz="4"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1.5%</w:t>
            </w:r>
          </w:p>
        </w:tc>
        <w:tc>
          <w:tcPr>
            <w:tcW w:w="1422" w:type="pct"/>
            <w:tcBorders>
              <w:top w:val="single" w:color="auto" w:sz="4" w:space="0"/>
              <w:left w:val="single" w:color="auto" w:sz="4" w:space="0"/>
              <w:bottom w:val="single" w:color="auto" w:sz="4"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ascii="宋体" w:hAnsi="宋体" w:cs="宋体"/>
                <w:color w:val="000000" w:themeColor="text1"/>
                <w:sz w:val="24"/>
                <w:szCs w:val="24"/>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100～500万元</w:t>
            </w:r>
          </w:p>
        </w:tc>
        <w:tc>
          <w:tcPr>
            <w:tcW w:w="1212" w:type="pct"/>
            <w:tcBorders>
              <w:top w:val="single" w:color="auto" w:sz="4" w:space="0"/>
              <w:left w:val="single" w:color="auto" w:sz="4"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1.1%</w:t>
            </w:r>
          </w:p>
        </w:tc>
        <w:tc>
          <w:tcPr>
            <w:tcW w:w="1422" w:type="pct"/>
            <w:tcBorders>
              <w:top w:val="single" w:color="auto" w:sz="4" w:space="0"/>
              <w:left w:val="single" w:color="auto" w:sz="4" w:space="0"/>
              <w:bottom w:val="single" w:color="auto" w:sz="4"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ascii="宋体" w:hAnsi="宋体" w:cs="宋体"/>
                <w:color w:val="000000" w:themeColor="text1"/>
                <w:sz w:val="24"/>
                <w:szCs w:val="24"/>
              </w:rPr>
              <w:t>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500～1000万元</w:t>
            </w:r>
          </w:p>
        </w:tc>
        <w:tc>
          <w:tcPr>
            <w:tcW w:w="1212" w:type="pct"/>
            <w:tcBorders>
              <w:top w:val="single" w:color="auto" w:sz="4" w:space="0"/>
              <w:left w:val="single" w:color="auto" w:sz="4"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0.8%</w:t>
            </w:r>
          </w:p>
        </w:tc>
        <w:tc>
          <w:tcPr>
            <w:tcW w:w="1422" w:type="pct"/>
            <w:tcBorders>
              <w:top w:val="single" w:color="auto" w:sz="4" w:space="0"/>
              <w:left w:val="single" w:color="auto" w:sz="4" w:space="0"/>
              <w:bottom w:val="single" w:color="auto" w:sz="4"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ascii="宋体" w:hAnsi="宋体" w:cs="宋体"/>
                <w:color w:val="000000" w:themeColor="text1"/>
                <w:sz w:val="24"/>
                <w:szCs w:val="24"/>
              </w:rPr>
              <w:t>0.45%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1000～5000万元</w:t>
            </w:r>
          </w:p>
        </w:tc>
        <w:tc>
          <w:tcPr>
            <w:tcW w:w="1212" w:type="pct"/>
            <w:tcBorders>
              <w:top w:val="single" w:color="auto" w:sz="4" w:space="0"/>
              <w:left w:val="single" w:color="auto" w:sz="4"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0.5%</w:t>
            </w:r>
          </w:p>
        </w:tc>
        <w:tc>
          <w:tcPr>
            <w:tcW w:w="1422" w:type="pct"/>
            <w:tcBorders>
              <w:top w:val="single" w:color="auto" w:sz="4" w:space="0"/>
              <w:left w:val="single" w:color="auto" w:sz="4" w:space="0"/>
              <w:bottom w:val="single" w:color="auto" w:sz="4"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ascii="宋体" w:hAnsi="宋体" w:cs="宋体"/>
                <w:color w:val="000000" w:themeColor="text1"/>
                <w:sz w:val="24"/>
                <w:szCs w:val="24"/>
              </w:rPr>
              <w:t>0.25%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5000万元～1亿元</w:t>
            </w:r>
          </w:p>
        </w:tc>
        <w:tc>
          <w:tcPr>
            <w:tcW w:w="1212" w:type="pct"/>
            <w:tcBorders>
              <w:top w:val="single" w:color="auto" w:sz="4" w:space="0"/>
              <w:left w:val="single" w:color="auto" w:sz="4"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0.25%</w:t>
            </w:r>
          </w:p>
        </w:tc>
        <w:tc>
          <w:tcPr>
            <w:tcW w:w="1422" w:type="pct"/>
            <w:tcBorders>
              <w:top w:val="single" w:color="auto" w:sz="4" w:space="0"/>
              <w:left w:val="single" w:color="auto" w:sz="4" w:space="0"/>
              <w:bottom w:val="single" w:color="auto" w:sz="4"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ascii="宋体" w:hAnsi="宋体" w:cs="宋体"/>
                <w:color w:val="000000" w:themeColor="text1"/>
                <w:sz w:val="24"/>
                <w:szCs w:val="24"/>
              </w:rPr>
              <w:t>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1～5亿元</w:t>
            </w:r>
          </w:p>
        </w:tc>
        <w:tc>
          <w:tcPr>
            <w:tcW w:w="1212" w:type="pct"/>
            <w:tcBorders>
              <w:top w:val="single" w:color="auto" w:sz="4" w:space="0"/>
              <w:left w:val="single" w:color="auto" w:sz="4"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0.05%</w:t>
            </w:r>
          </w:p>
        </w:tc>
        <w:tc>
          <w:tcPr>
            <w:tcW w:w="1422" w:type="pct"/>
            <w:tcBorders>
              <w:top w:val="single" w:color="auto" w:sz="4" w:space="0"/>
              <w:left w:val="single" w:color="auto" w:sz="4" w:space="0"/>
              <w:bottom w:val="single" w:color="auto" w:sz="4"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5～10亿元</w:t>
            </w:r>
          </w:p>
        </w:tc>
        <w:tc>
          <w:tcPr>
            <w:tcW w:w="1212" w:type="pct"/>
            <w:tcBorders>
              <w:top w:val="single" w:color="auto" w:sz="4" w:space="0"/>
              <w:left w:val="single" w:color="auto" w:sz="4"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0.035%</w:t>
            </w:r>
          </w:p>
        </w:tc>
        <w:tc>
          <w:tcPr>
            <w:tcW w:w="1422" w:type="pct"/>
            <w:tcBorders>
              <w:top w:val="single" w:color="auto" w:sz="4" w:space="0"/>
              <w:left w:val="single" w:color="auto" w:sz="4" w:space="0"/>
              <w:bottom w:val="single" w:color="auto" w:sz="4"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0.035%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10～50亿元</w:t>
            </w:r>
          </w:p>
        </w:tc>
        <w:tc>
          <w:tcPr>
            <w:tcW w:w="1212" w:type="pct"/>
            <w:tcBorders>
              <w:top w:val="single" w:color="auto" w:sz="4" w:space="0"/>
              <w:left w:val="single" w:color="auto" w:sz="4"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0.008%</w:t>
            </w:r>
          </w:p>
        </w:tc>
        <w:tc>
          <w:tcPr>
            <w:tcW w:w="1422" w:type="pct"/>
            <w:tcBorders>
              <w:top w:val="single" w:color="auto" w:sz="4" w:space="0"/>
              <w:left w:val="single" w:color="auto" w:sz="4" w:space="0"/>
              <w:bottom w:val="single" w:color="auto" w:sz="4"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0.008%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2366" w:type="pct"/>
            <w:tcBorders>
              <w:top w:val="single" w:color="auto" w:sz="4" w:space="0"/>
              <w:left w:val="single" w:color="auto" w:sz="12"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50～100亿元</w:t>
            </w:r>
          </w:p>
        </w:tc>
        <w:tc>
          <w:tcPr>
            <w:tcW w:w="1212" w:type="pct"/>
            <w:tcBorders>
              <w:top w:val="single" w:color="auto" w:sz="4" w:space="0"/>
              <w:left w:val="single" w:color="auto" w:sz="4" w:space="0"/>
              <w:bottom w:val="single" w:color="auto" w:sz="4"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0.006%</w:t>
            </w:r>
          </w:p>
        </w:tc>
        <w:tc>
          <w:tcPr>
            <w:tcW w:w="1422" w:type="pct"/>
            <w:tcBorders>
              <w:top w:val="single" w:color="auto" w:sz="4" w:space="0"/>
              <w:left w:val="single" w:color="auto" w:sz="4" w:space="0"/>
              <w:bottom w:val="single" w:color="auto" w:sz="4"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 w:hRule="atLeast"/>
          <w:jc w:val="center"/>
        </w:trPr>
        <w:tc>
          <w:tcPr>
            <w:tcW w:w="2366" w:type="pct"/>
            <w:tcBorders>
              <w:top w:val="single" w:color="auto" w:sz="4" w:space="0"/>
              <w:left w:val="single" w:color="auto" w:sz="12" w:space="0"/>
              <w:bottom w:val="single" w:color="auto" w:sz="12"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100亿以上</w:t>
            </w:r>
          </w:p>
        </w:tc>
        <w:tc>
          <w:tcPr>
            <w:tcW w:w="1212" w:type="pct"/>
            <w:tcBorders>
              <w:top w:val="single" w:color="auto" w:sz="4" w:space="0"/>
              <w:left w:val="single" w:color="auto" w:sz="4" w:space="0"/>
              <w:bottom w:val="single" w:color="auto" w:sz="12" w:space="0"/>
              <w:right w:val="single" w:color="auto" w:sz="4"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0.004%</w:t>
            </w:r>
          </w:p>
        </w:tc>
        <w:tc>
          <w:tcPr>
            <w:tcW w:w="1422" w:type="pct"/>
            <w:tcBorders>
              <w:top w:val="single" w:color="auto" w:sz="4" w:space="0"/>
              <w:left w:val="single" w:color="auto" w:sz="4" w:space="0"/>
              <w:bottom w:val="single" w:color="auto" w:sz="12" w:space="0"/>
              <w:right w:val="single" w:color="auto" w:sz="12" w:space="0"/>
            </w:tcBorders>
            <w:vAlign w:val="center"/>
          </w:tcPr>
          <w:p>
            <w:pPr>
              <w:snapToGrid w:val="0"/>
              <w:ind w:left="-200" w:leftChars="-100"/>
              <w:jc w:val="center"/>
              <w:rPr>
                <w:rFonts w:ascii="宋体" w:hAnsi="宋体"/>
                <w:color w:val="000000" w:themeColor="text1"/>
                <w:sz w:val="24"/>
                <w:szCs w:val="24"/>
              </w:rPr>
            </w:pPr>
            <w:r>
              <w:rPr>
                <w:rFonts w:ascii="宋体" w:hAnsi="宋体"/>
                <w:color w:val="000000" w:themeColor="text1"/>
                <w:sz w:val="24"/>
                <w:szCs w:val="24"/>
              </w:rPr>
              <w:t>0.004%</w:t>
            </w:r>
          </w:p>
        </w:tc>
      </w:tr>
    </w:tbl>
    <w:p>
      <w:pPr>
        <w:autoSpaceDE/>
        <w:autoSpaceDN/>
        <w:snapToGrid w:val="0"/>
        <w:spacing w:line="360" w:lineRule="auto"/>
        <w:ind w:left="-200" w:leftChars="-100"/>
        <w:rPr>
          <w:rFonts w:ascii="宋体" w:hAnsi="宋体" w:cs="宋体"/>
          <w:color w:val="000000" w:themeColor="text1"/>
          <w:sz w:val="24"/>
          <w:szCs w:val="24"/>
        </w:rPr>
      </w:pPr>
      <w:r>
        <w:rPr>
          <w:rFonts w:hint="eastAsia" w:ascii="宋体" w:hAnsi="宋体" w:cs="宋体"/>
          <w:color w:val="000000" w:themeColor="text1"/>
          <w:sz w:val="24"/>
          <w:szCs w:val="24"/>
        </w:rPr>
        <w:t>例如：某货物招标中标金额为</w:t>
      </w:r>
      <w:r>
        <w:rPr>
          <w:rFonts w:ascii="宋体" w:hAnsi="宋体" w:cs="宋体"/>
          <w:color w:val="000000" w:themeColor="text1"/>
          <w:sz w:val="24"/>
          <w:szCs w:val="24"/>
        </w:rPr>
        <w:t>850万元，计算招标代理服务收费额如下：</w:t>
      </w:r>
    </w:p>
    <w:p>
      <w:pPr>
        <w:autoSpaceDE/>
        <w:autoSpaceDN/>
        <w:snapToGrid w:val="0"/>
        <w:spacing w:line="360" w:lineRule="auto"/>
        <w:ind w:left="-200" w:leftChars="-100"/>
        <w:rPr>
          <w:rFonts w:ascii="宋体" w:hAnsi="宋体" w:cs="宋体"/>
          <w:color w:val="000000" w:themeColor="text1"/>
          <w:sz w:val="24"/>
          <w:szCs w:val="24"/>
        </w:rPr>
      </w:pPr>
      <w:r>
        <w:rPr>
          <w:rFonts w:ascii="宋体" w:hAnsi="宋体" w:cs="宋体"/>
          <w:color w:val="000000" w:themeColor="text1"/>
          <w:sz w:val="24"/>
          <w:szCs w:val="24"/>
        </w:rPr>
        <w:t>100万元×1.5%=1.5万元</w:t>
      </w:r>
    </w:p>
    <w:p>
      <w:pPr>
        <w:autoSpaceDE/>
        <w:autoSpaceDN/>
        <w:snapToGrid w:val="0"/>
        <w:spacing w:line="360" w:lineRule="auto"/>
        <w:ind w:left="-200" w:leftChars="-100"/>
        <w:rPr>
          <w:rFonts w:ascii="宋体" w:hAnsi="宋体" w:cs="宋体"/>
          <w:color w:val="000000" w:themeColor="text1"/>
          <w:sz w:val="24"/>
          <w:szCs w:val="24"/>
        </w:rPr>
      </w:pPr>
      <w:r>
        <w:rPr>
          <w:rFonts w:hint="eastAsia" w:ascii="宋体" w:hAnsi="宋体" w:cs="宋体"/>
          <w:color w:val="000000" w:themeColor="text1"/>
          <w:sz w:val="24"/>
          <w:szCs w:val="24"/>
        </w:rPr>
        <w:t>（</w:t>
      </w:r>
      <w:r>
        <w:rPr>
          <w:rFonts w:ascii="宋体" w:hAnsi="宋体" w:cs="宋体"/>
          <w:color w:val="000000" w:themeColor="text1"/>
          <w:sz w:val="24"/>
          <w:szCs w:val="24"/>
        </w:rPr>
        <w:t>500-100）万元×1.1%=4.4万元</w:t>
      </w:r>
    </w:p>
    <w:p>
      <w:pPr>
        <w:autoSpaceDE/>
        <w:autoSpaceDN/>
        <w:snapToGrid w:val="0"/>
        <w:spacing w:line="360" w:lineRule="auto"/>
        <w:ind w:left="-200" w:leftChars="-100"/>
        <w:rPr>
          <w:rFonts w:ascii="宋体" w:hAnsi="宋体" w:cs="宋体"/>
          <w:color w:val="000000" w:themeColor="text1"/>
          <w:sz w:val="24"/>
          <w:szCs w:val="24"/>
        </w:rPr>
      </w:pPr>
      <w:r>
        <w:rPr>
          <w:rFonts w:hint="eastAsia" w:ascii="宋体" w:hAnsi="宋体" w:cs="宋体"/>
          <w:color w:val="000000" w:themeColor="text1"/>
          <w:sz w:val="24"/>
          <w:szCs w:val="24"/>
        </w:rPr>
        <w:t>（</w:t>
      </w:r>
      <w:r>
        <w:rPr>
          <w:rFonts w:ascii="宋体" w:hAnsi="宋体" w:cs="宋体"/>
          <w:color w:val="000000" w:themeColor="text1"/>
          <w:sz w:val="24"/>
          <w:szCs w:val="24"/>
        </w:rPr>
        <w:t>850-500）万元×0.8%=2.8万元</w:t>
      </w:r>
    </w:p>
    <w:p>
      <w:pPr>
        <w:spacing w:line="360" w:lineRule="auto"/>
        <w:ind w:left="-200" w:leftChars="-100"/>
        <w:rPr>
          <w:rFonts w:ascii="宋体" w:hAnsi="宋体" w:cs="宋体"/>
          <w:color w:val="000000" w:themeColor="text1"/>
          <w:sz w:val="24"/>
          <w:szCs w:val="24"/>
        </w:rPr>
      </w:pPr>
      <w:r>
        <w:rPr>
          <w:rFonts w:hint="eastAsia" w:ascii="宋体" w:hAnsi="宋体" w:cs="宋体"/>
          <w:color w:val="000000" w:themeColor="text1"/>
          <w:sz w:val="24"/>
          <w:szCs w:val="24"/>
        </w:rPr>
        <w:t>合计收费</w:t>
      </w:r>
      <w:r>
        <w:rPr>
          <w:rFonts w:ascii="宋体" w:hAnsi="宋体" w:cs="宋体"/>
          <w:color w:val="000000" w:themeColor="text1"/>
          <w:sz w:val="24"/>
          <w:szCs w:val="24"/>
        </w:rPr>
        <w:t>=1.5+4.4+2.8=8.7（万元）</w:t>
      </w:r>
    </w:p>
    <w:p>
      <w:pPr>
        <w:autoSpaceDE/>
        <w:adjustRightInd/>
        <w:snapToGrid w:val="0"/>
        <w:spacing w:line="360" w:lineRule="auto"/>
        <w:ind w:left="-200" w:leftChars="-100"/>
        <w:rPr>
          <w:rFonts w:ascii="宋体" w:hAnsi="宋体" w:cs="宋体"/>
          <w:color w:val="000000" w:themeColor="text1"/>
          <w:sz w:val="24"/>
          <w:szCs w:val="24"/>
        </w:rPr>
      </w:pPr>
      <w:r>
        <w:rPr>
          <w:rFonts w:hint="eastAsia" w:ascii="宋体" w:hAnsi="宋体" w:cs="宋体"/>
          <w:color w:val="000000" w:themeColor="text1"/>
          <w:sz w:val="24"/>
          <w:szCs w:val="24"/>
        </w:rPr>
        <w:t>例如：某服务招标中标金额为</w:t>
      </w:r>
      <w:r>
        <w:rPr>
          <w:rFonts w:ascii="宋体" w:hAnsi="宋体" w:cs="宋体"/>
          <w:color w:val="000000" w:themeColor="text1"/>
          <w:sz w:val="24"/>
          <w:szCs w:val="24"/>
        </w:rPr>
        <w:t>850万元，计算招标代理服务收费额如下：</w:t>
      </w:r>
    </w:p>
    <w:p>
      <w:pPr>
        <w:autoSpaceDE/>
        <w:adjustRightInd/>
        <w:snapToGrid w:val="0"/>
        <w:spacing w:line="360" w:lineRule="auto"/>
        <w:ind w:left="-200" w:leftChars="-100"/>
        <w:rPr>
          <w:rFonts w:ascii="宋体" w:hAnsi="宋体" w:cs="宋体"/>
          <w:color w:val="000000" w:themeColor="text1"/>
          <w:sz w:val="24"/>
          <w:szCs w:val="24"/>
        </w:rPr>
      </w:pPr>
      <w:r>
        <w:rPr>
          <w:rFonts w:ascii="宋体" w:hAnsi="宋体" w:cs="宋体"/>
          <w:color w:val="000000" w:themeColor="text1"/>
          <w:sz w:val="24"/>
          <w:szCs w:val="24"/>
        </w:rPr>
        <w:t>100万元×1.5%=1.5万元</w:t>
      </w:r>
    </w:p>
    <w:p>
      <w:pPr>
        <w:autoSpaceDE/>
        <w:adjustRightInd/>
        <w:snapToGrid w:val="0"/>
        <w:spacing w:line="360" w:lineRule="auto"/>
        <w:ind w:left="-200" w:leftChars="-100"/>
        <w:rPr>
          <w:rFonts w:ascii="宋体" w:hAnsi="宋体" w:cs="宋体"/>
          <w:color w:val="000000" w:themeColor="text1"/>
          <w:sz w:val="24"/>
          <w:szCs w:val="24"/>
        </w:rPr>
      </w:pPr>
      <w:r>
        <w:rPr>
          <w:rFonts w:hint="eastAsia" w:ascii="宋体" w:hAnsi="宋体" w:cs="宋体"/>
          <w:color w:val="000000" w:themeColor="text1"/>
          <w:sz w:val="24"/>
          <w:szCs w:val="24"/>
        </w:rPr>
        <w:t>（</w:t>
      </w:r>
      <w:r>
        <w:rPr>
          <w:rFonts w:ascii="宋体" w:hAnsi="宋体" w:cs="宋体"/>
          <w:color w:val="000000" w:themeColor="text1"/>
          <w:sz w:val="24"/>
          <w:szCs w:val="24"/>
        </w:rPr>
        <w:t>500-100）万元×0.8%=3.2万元</w:t>
      </w:r>
    </w:p>
    <w:p>
      <w:pPr>
        <w:autoSpaceDE/>
        <w:adjustRightInd/>
        <w:snapToGrid w:val="0"/>
        <w:spacing w:line="360" w:lineRule="auto"/>
        <w:ind w:left="-200" w:leftChars="-100"/>
        <w:rPr>
          <w:rFonts w:ascii="宋体" w:hAnsi="宋体" w:cs="宋体"/>
          <w:color w:val="000000" w:themeColor="text1"/>
          <w:sz w:val="24"/>
          <w:szCs w:val="24"/>
        </w:rPr>
      </w:pPr>
      <w:r>
        <w:rPr>
          <w:rFonts w:hint="eastAsia" w:ascii="宋体" w:hAnsi="宋体" w:cs="宋体"/>
          <w:color w:val="000000" w:themeColor="text1"/>
          <w:sz w:val="24"/>
          <w:szCs w:val="24"/>
        </w:rPr>
        <w:t>（</w:t>
      </w:r>
      <w:r>
        <w:rPr>
          <w:rFonts w:ascii="宋体" w:hAnsi="宋体" w:cs="宋体"/>
          <w:color w:val="000000" w:themeColor="text1"/>
          <w:sz w:val="24"/>
          <w:szCs w:val="24"/>
        </w:rPr>
        <w:t>850-500）万元×0.45%=1.575万元</w:t>
      </w:r>
    </w:p>
    <w:p>
      <w:pPr>
        <w:autoSpaceDE/>
        <w:adjustRightInd/>
        <w:snapToGrid w:val="0"/>
        <w:spacing w:line="360" w:lineRule="auto"/>
        <w:ind w:left="-200" w:leftChars="-100"/>
        <w:rPr>
          <w:rFonts w:ascii="宋体" w:hAnsi="宋体" w:cs="宋体"/>
          <w:color w:val="000000" w:themeColor="text1"/>
          <w:sz w:val="24"/>
          <w:szCs w:val="24"/>
        </w:rPr>
      </w:pPr>
      <w:r>
        <w:rPr>
          <w:rFonts w:hint="eastAsia" w:ascii="宋体" w:hAnsi="宋体" w:cs="宋体"/>
          <w:color w:val="000000" w:themeColor="text1"/>
          <w:sz w:val="24"/>
          <w:szCs w:val="24"/>
        </w:rPr>
        <w:t>合计收费</w:t>
      </w:r>
      <w:r>
        <w:rPr>
          <w:rFonts w:ascii="宋体" w:hAnsi="宋体" w:cs="宋体"/>
          <w:color w:val="000000" w:themeColor="text1"/>
          <w:sz w:val="24"/>
          <w:szCs w:val="24"/>
        </w:rPr>
        <w:t>=1.5+3.2+1.575=6.275（万元）</w:t>
      </w:r>
    </w:p>
    <w:p>
      <w:pPr>
        <w:snapToGrid w:val="0"/>
        <w:spacing w:line="360" w:lineRule="auto"/>
        <w:ind w:left="-200" w:leftChars="-100"/>
        <w:jc w:val="center"/>
        <w:outlineLvl w:val="2"/>
        <w:rPr>
          <w:rFonts w:ascii="宋体" w:hAnsi="宋体"/>
          <w:b/>
          <w:color w:val="000000" w:themeColor="text1"/>
          <w:sz w:val="24"/>
          <w:szCs w:val="24"/>
        </w:rPr>
      </w:pPr>
      <w:bookmarkStart w:id="72" w:name="_Toc29404"/>
      <w:bookmarkStart w:id="73" w:name="_Toc20361"/>
      <w:bookmarkStart w:id="74" w:name="_Toc18982"/>
      <w:bookmarkStart w:id="75" w:name="_Toc7287"/>
      <w:r>
        <w:rPr>
          <w:rFonts w:hint="eastAsia" w:ascii="宋体" w:hAnsi="宋体"/>
          <w:b/>
          <w:color w:val="000000" w:themeColor="text1"/>
          <w:sz w:val="24"/>
          <w:szCs w:val="24"/>
        </w:rPr>
        <w:t>八、其他</w:t>
      </w:r>
      <w:bookmarkEnd w:id="72"/>
      <w:bookmarkEnd w:id="73"/>
      <w:bookmarkEnd w:id="74"/>
      <w:bookmarkEnd w:id="75"/>
    </w:p>
    <w:p>
      <w:pPr>
        <w:numPr>
          <w:ilvl w:val="0"/>
          <w:numId w:val="54"/>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有下列情形之一的，属于投标人相互串通投标：</w:t>
      </w:r>
    </w:p>
    <w:p>
      <w:pPr>
        <w:numPr>
          <w:ilvl w:val="1"/>
          <w:numId w:val="55"/>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投标人之间协商投标报价等投标文件的实质性内容；</w:t>
      </w:r>
    </w:p>
    <w:p>
      <w:pPr>
        <w:numPr>
          <w:ilvl w:val="1"/>
          <w:numId w:val="55"/>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投标人之间约定中标人；</w:t>
      </w:r>
    </w:p>
    <w:p>
      <w:pPr>
        <w:numPr>
          <w:ilvl w:val="1"/>
          <w:numId w:val="55"/>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投标人之间约定部分投标人放弃投标或者中标；</w:t>
      </w:r>
    </w:p>
    <w:p>
      <w:pPr>
        <w:numPr>
          <w:ilvl w:val="1"/>
          <w:numId w:val="55"/>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属于同一集团、协会、商会等组织成员的投标人按照该组织要求协同投标；</w:t>
      </w:r>
    </w:p>
    <w:p>
      <w:pPr>
        <w:numPr>
          <w:ilvl w:val="1"/>
          <w:numId w:val="55"/>
        </w:numPr>
        <w:snapToGrid w:val="0"/>
        <w:spacing w:line="360" w:lineRule="auto"/>
        <w:jc w:val="both"/>
        <w:textAlignment w:val="baseline"/>
        <w:rPr>
          <w:rFonts w:ascii="宋体" w:hAnsi="宋体"/>
          <w:color w:val="000000" w:themeColor="text1"/>
          <w:sz w:val="24"/>
          <w:szCs w:val="24"/>
        </w:rPr>
      </w:pPr>
      <w:r>
        <w:rPr>
          <w:rFonts w:hint="eastAsia" w:ascii="宋体" w:hAnsi="宋体" w:cs="宋体"/>
          <w:color w:val="000000" w:themeColor="text1"/>
          <w:sz w:val="24"/>
          <w:szCs w:val="24"/>
          <w:lang w:eastAsia="zh-TW"/>
        </w:rPr>
        <w:t>投标</w:t>
      </w:r>
      <w:r>
        <w:rPr>
          <w:rFonts w:hint="eastAsia" w:ascii="宋体" w:hAnsi="宋体"/>
          <w:color w:val="000000" w:themeColor="text1"/>
          <w:sz w:val="24"/>
          <w:szCs w:val="24"/>
        </w:rPr>
        <w:t>人之间为谋取中标或者排斥特定投标人而采取的其他联合行动</w:t>
      </w:r>
    </w:p>
    <w:p>
      <w:pPr>
        <w:numPr>
          <w:ilvl w:val="0"/>
          <w:numId w:val="54"/>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有下列情形之一的，视为投标人串通投标，应予否决投标：</w:t>
      </w:r>
    </w:p>
    <w:p>
      <w:pPr>
        <w:numPr>
          <w:ilvl w:val="1"/>
          <w:numId w:val="56"/>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不同投标人的投标文件由同一单位或者个人编制；</w:t>
      </w:r>
    </w:p>
    <w:p>
      <w:pPr>
        <w:numPr>
          <w:ilvl w:val="1"/>
          <w:numId w:val="56"/>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不同投标人委托同一单位或者个人办理投标事宜；</w:t>
      </w:r>
    </w:p>
    <w:p>
      <w:pPr>
        <w:numPr>
          <w:ilvl w:val="1"/>
          <w:numId w:val="56"/>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不同投标人的投标文件载明的项目管理成员或者联系人员为同一人；</w:t>
      </w:r>
    </w:p>
    <w:p>
      <w:pPr>
        <w:numPr>
          <w:ilvl w:val="1"/>
          <w:numId w:val="56"/>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不同投标人的投标文件异常一致或者投标报价呈规律性差异；</w:t>
      </w:r>
    </w:p>
    <w:p>
      <w:pPr>
        <w:numPr>
          <w:ilvl w:val="1"/>
          <w:numId w:val="56"/>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不同投标人的投标文件相互混装；</w:t>
      </w:r>
    </w:p>
    <w:p>
      <w:pPr>
        <w:numPr>
          <w:ilvl w:val="1"/>
          <w:numId w:val="56"/>
        </w:numPr>
        <w:snapToGrid w:val="0"/>
        <w:spacing w:line="360" w:lineRule="auto"/>
        <w:jc w:val="both"/>
        <w:textAlignment w:val="baseline"/>
        <w:rPr>
          <w:rFonts w:ascii="宋体" w:hAnsi="宋体"/>
          <w:color w:val="000000" w:themeColor="text1"/>
          <w:sz w:val="24"/>
          <w:szCs w:val="24"/>
        </w:rPr>
      </w:pPr>
      <w:r>
        <w:rPr>
          <w:rFonts w:hint="eastAsia" w:ascii="宋体" w:hAnsi="宋体" w:cs="宋体"/>
          <w:color w:val="000000" w:themeColor="text1"/>
          <w:sz w:val="24"/>
          <w:szCs w:val="24"/>
          <w:lang w:eastAsia="zh-TW"/>
        </w:rPr>
        <w:t>不</w:t>
      </w:r>
      <w:r>
        <w:rPr>
          <w:rFonts w:hint="eastAsia" w:ascii="宋体" w:hAnsi="宋体"/>
          <w:color w:val="000000" w:themeColor="text1"/>
          <w:sz w:val="24"/>
          <w:szCs w:val="24"/>
        </w:rPr>
        <w:t>同投标人的投标保证金从同一单位或者个人的账户转出。</w:t>
      </w:r>
    </w:p>
    <w:p>
      <w:pPr>
        <w:numPr>
          <w:ilvl w:val="0"/>
          <w:numId w:val="54"/>
        </w:numPr>
        <w:snapToGrid w:val="0"/>
        <w:spacing w:line="360" w:lineRule="auto"/>
        <w:ind w:left="241" w:hanging="241" w:hangingChars="100"/>
        <w:jc w:val="both"/>
        <w:outlineLvl w:val="3"/>
        <w:rPr>
          <w:b/>
          <w:bCs/>
          <w:color w:val="000000" w:themeColor="text1"/>
          <w:sz w:val="24"/>
          <w:szCs w:val="24"/>
        </w:rPr>
      </w:pPr>
      <w:r>
        <w:rPr>
          <w:rFonts w:hint="eastAsia"/>
          <w:b/>
          <w:bCs/>
          <w:color w:val="000000" w:themeColor="text1"/>
          <w:sz w:val="24"/>
          <w:szCs w:val="24"/>
        </w:rPr>
        <w:t>有下列情形之一的，评标委员会应当否决投标：</w:t>
      </w:r>
    </w:p>
    <w:p>
      <w:pPr>
        <w:numPr>
          <w:ilvl w:val="1"/>
          <w:numId w:val="57"/>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投标文件未经投标单位盖章和单位负责人签字；</w:t>
      </w:r>
    </w:p>
    <w:p>
      <w:pPr>
        <w:numPr>
          <w:ilvl w:val="1"/>
          <w:numId w:val="57"/>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投标联合体没有提交共同投标协议；</w:t>
      </w:r>
    </w:p>
    <w:p>
      <w:pPr>
        <w:numPr>
          <w:ilvl w:val="1"/>
          <w:numId w:val="57"/>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投标人不符合国家或者招标文件规定的资格条件；</w:t>
      </w:r>
    </w:p>
    <w:p>
      <w:pPr>
        <w:numPr>
          <w:ilvl w:val="1"/>
          <w:numId w:val="57"/>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同一投标人提交两个以上不同的投标文件或者投标报价，但招标文件要求提交备选投标的除外；</w:t>
      </w:r>
    </w:p>
    <w:p>
      <w:pPr>
        <w:numPr>
          <w:ilvl w:val="1"/>
          <w:numId w:val="57"/>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投标报价低于成本或者高于招标文件设定的最高投标限价；</w:t>
      </w:r>
    </w:p>
    <w:p>
      <w:pPr>
        <w:numPr>
          <w:ilvl w:val="1"/>
          <w:numId w:val="57"/>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投标文件没有对招标文件的实质性要求和条件作出响应；</w:t>
      </w:r>
    </w:p>
    <w:p>
      <w:pPr>
        <w:numPr>
          <w:ilvl w:val="1"/>
          <w:numId w:val="57"/>
        </w:numPr>
        <w:snapToGrid w:val="0"/>
        <w:spacing w:line="360" w:lineRule="auto"/>
        <w:jc w:val="both"/>
        <w:textAlignment w:val="baseline"/>
        <w:rPr>
          <w:rFonts w:ascii="宋体" w:hAnsi="宋体"/>
          <w:color w:val="000000" w:themeColor="text1"/>
          <w:sz w:val="24"/>
          <w:szCs w:val="24"/>
        </w:rPr>
      </w:pPr>
      <w:r>
        <w:rPr>
          <w:rFonts w:hint="eastAsia" w:ascii="宋体" w:hAnsi="宋体" w:cs="宋体"/>
          <w:color w:val="000000" w:themeColor="text1"/>
          <w:sz w:val="24"/>
          <w:szCs w:val="24"/>
          <w:lang w:eastAsia="zh-TW"/>
        </w:rPr>
        <w:t>投标人</w:t>
      </w:r>
      <w:r>
        <w:rPr>
          <w:rFonts w:hint="eastAsia"/>
          <w:color w:val="000000" w:themeColor="text1"/>
          <w:sz w:val="24"/>
          <w:szCs w:val="24"/>
        </w:rPr>
        <w:t>有串通投标、弄虚作假、行贿等违法行为；</w:t>
      </w:r>
    </w:p>
    <w:p>
      <w:pPr>
        <w:numPr>
          <w:ilvl w:val="0"/>
          <w:numId w:val="54"/>
        </w:numPr>
        <w:snapToGrid w:val="0"/>
        <w:spacing w:line="360" w:lineRule="auto"/>
        <w:ind w:left="241" w:hanging="241" w:hangingChars="100"/>
        <w:jc w:val="both"/>
        <w:outlineLvl w:val="3"/>
        <w:rPr>
          <w:rFonts w:ascii="宋体" w:hAnsi="宋体"/>
          <w:b/>
          <w:bCs/>
          <w:color w:val="000000" w:themeColor="text1"/>
          <w:sz w:val="24"/>
          <w:szCs w:val="24"/>
        </w:rPr>
      </w:pPr>
      <w:r>
        <w:rPr>
          <w:rFonts w:hint="eastAsia" w:ascii="宋体" w:hAnsi="宋体"/>
          <w:b/>
          <w:bCs/>
          <w:color w:val="000000" w:themeColor="text1"/>
          <w:sz w:val="24"/>
          <w:szCs w:val="24"/>
        </w:rPr>
        <w:t>投标人存在下列情况之一的，应予否决投标</w:t>
      </w:r>
      <w:r>
        <w:rPr>
          <w:rFonts w:ascii="宋体" w:hAnsi="宋体"/>
          <w:b/>
          <w:bCs/>
          <w:color w:val="000000" w:themeColor="text1"/>
          <w:sz w:val="24"/>
          <w:szCs w:val="24"/>
        </w:rPr>
        <w:t>:</w:t>
      </w:r>
    </w:p>
    <w:p>
      <w:pPr>
        <w:numPr>
          <w:ilvl w:val="1"/>
          <w:numId w:val="58"/>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未按照招标文件的规定提交投标保证金的；</w:t>
      </w:r>
    </w:p>
    <w:p>
      <w:pPr>
        <w:numPr>
          <w:ilvl w:val="1"/>
          <w:numId w:val="58"/>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投标文件未按招标文件要求签署、盖章的；</w:t>
      </w:r>
    </w:p>
    <w:p>
      <w:pPr>
        <w:numPr>
          <w:ilvl w:val="1"/>
          <w:numId w:val="58"/>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不具备招标文件中规定的资格要求的；</w:t>
      </w:r>
    </w:p>
    <w:p>
      <w:pPr>
        <w:numPr>
          <w:ilvl w:val="1"/>
          <w:numId w:val="58"/>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报价超过招标文件中规定的预算金额或者最高限价的；</w:t>
      </w:r>
    </w:p>
    <w:p>
      <w:pPr>
        <w:numPr>
          <w:ilvl w:val="1"/>
          <w:numId w:val="58"/>
        </w:numPr>
        <w:snapToGrid w:val="0"/>
        <w:spacing w:line="360" w:lineRule="auto"/>
        <w:jc w:val="both"/>
        <w:textAlignment w:val="baseline"/>
        <w:rPr>
          <w:rFonts w:ascii="宋体" w:hAnsi="宋体" w:cs="宋体"/>
          <w:color w:val="000000" w:themeColor="text1"/>
          <w:sz w:val="24"/>
          <w:szCs w:val="24"/>
          <w:lang w:eastAsia="zh-TW"/>
        </w:rPr>
      </w:pPr>
      <w:r>
        <w:rPr>
          <w:rFonts w:hint="eastAsia" w:ascii="宋体" w:hAnsi="宋体" w:cs="宋体"/>
          <w:color w:val="000000" w:themeColor="text1"/>
          <w:sz w:val="24"/>
          <w:szCs w:val="24"/>
          <w:lang w:eastAsia="zh-TW"/>
        </w:rPr>
        <w:t>投标文件含有招标人不能接受的附加条件的</w:t>
      </w:r>
      <w:r>
        <w:rPr>
          <w:rFonts w:ascii="宋体" w:hAnsi="宋体" w:cs="宋体"/>
          <w:color w:val="000000" w:themeColor="text1"/>
          <w:sz w:val="24"/>
          <w:szCs w:val="24"/>
          <w:lang w:eastAsia="zh-TW"/>
        </w:rPr>
        <w:t>;</w:t>
      </w:r>
    </w:p>
    <w:p>
      <w:pPr>
        <w:numPr>
          <w:ilvl w:val="1"/>
          <w:numId w:val="58"/>
        </w:numPr>
        <w:snapToGrid w:val="0"/>
        <w:spacing w:line="360" w:lineRule="auto"/>
        <w:jc w:val="both"/>
        <w:textAlignment w:val="baseline"/>
        <w:rPr>
          <w:rFonts w:ascii="宋体" w:hAnsi="宋体"/>
          <w:color w:val="000000" w:themeColor="text1"/>
          <w:sz w:val="21"/>
          <w:szCs w:val="21"/>
        </w:rPr>
      </w:pPr>
      <w:r>
        <w:rPr>
          <w:rFonts w:hint="eastAsia" w:ascii="宋体" w:hAnsi="宋体" w:cs="宋体"/>
          <w:color w:val="000000" w:themeColor="text1"/>
          <w:sz w:val="24"/>
          <w:szCs w:val="24"/>
          <w:lang w:eastAsia="zh-TW"/>
        </w:rPr>
        <w:t>法律</w:t>
      </w:r>
      <w:r>
        <w:rPr>
          <w:rFonts w:hint="eastAsia" w:ascii="宋体" w:hAnsi="宋体"/>
          <w:color w:val="000000" w:themeColor="text1"/>
          <w:sz w:val="24"/>
          <w:szCs w:val="24"/>
        </w:rPr>
        <w:t>、法规和招标文件规定的其他无效情形。</w:t>
      </w:r>
    </w:p>
    <w:p>
      <w:pPr>
        <w:snapToGrid w:val="0"/>
        <w:spacing w:line="360" w:lineRule="auto"/>
        <w:jc w:val="center"/>
        <w:rPr>
          <w:rFonts w:ascii="宋体" w:hAnsi="宋体" w:cs="宋体"/>
          <w:color w:val="000000" w:themeColor="text1"/>
          <w:sz w:val="21"/>
          <w:szCs w:val="21"/>
        </w:rPr>
      </w:pPr>
    </w:p>
    <w:p>
      <w:pPr>
        <w:snapToGrid w:val="0"/>
        <w:spacing w:line="360" w:lineRule="auto"/>
        <w:rPr>
          <w:rFonts w:ascii="宋体" w:hAnsi="宋体"/>
          <w:b/>
          <w:color w:val="000000" w:themeColor="text1"/>
          <w:sz w:val="24"/>
        </w:rPr>
      </w:pPr>
      <w:r>
        <w:rPr>
          <w:rFonts w:cs="宋体"/>
          <w:color w:val="000000" w:themeColor="text1"/>
          <w:sz w:val="21"/>
          <w:szCs w:val="21"/>
        </w:rPr>
        <w:br w:type="page"/>
      </w:r>
      <w:r>
        <w:rPr>
          <w:rFonts w:hint="eastAsia" w:ascii="宋体" w:hAnsi="宋体"/>
          <w:b/>
          <w:bCs/>
          <w:color w:val="000000" w:themeColor="text1"/>
          <w:sz w:val="24"/>
        </w:rPr>
        <w:t>附件：询问函、异议函格式</w:t>
      </w:r>
    </w:p>
    <w:p>
      <w:pPr>
        <w:snapToGrid w:val="0"/>
        <w:spacing w:line="360" w:lineRule="auto"/>
        <w:rPr>
          <w:rFonts w:ascii="宋体" w:hAnsi="宋体"/>
          <w:b/>
          <w:color w:val="000000" w:themeColor="text1"/>
          <w:sz w:val="24"/>
        </w:rPr>
      </w:pPr>
      <w:r>
        <w:rPr>
          <w:rFonts w:hint="eastAsia" w:ascii="宋体" w:hAnsi="宋体"/>
          <w:b/>
          <w:color w:val="000000" w:themeColor="text1"/>
          <w:sz w:val="24"/>
        </w:rPr>
        <w:t>说明：本部分格式为投标人提交询问函、异议函时使用，不属于投标文件格式的组成部分。</w:t>
      </w:r>
    </w:p>
    <w:p>
      <w:pPr>
        <w:pStyle w:val="10"/>
        <w:snapToGrid w:val="0"/>
        <w:spacing w:before="0" w:beforeAutospacing="0" w:after="0" w:afterAutospacing="0" w:line="360" w:lineRule="auto"/>
        <w:jc w:val="both"/>
        <w:rPr>
          <w:rFonts w:cs="宋体"/>
          <w:color w:val="000000" w:themeColor="text1"/>
          <w:sz w:val="21"/>
          <w:szCs w:val="21"/>
        </w:rPr>
      </w:pPr>
    </w:p>
    <w:p>
      <w:pPr>
        <w:pStyle w:val="10"/>
        <w:snapToGrid w:val="0"/>
        <w:spacing w:before="0" w:beforeAutospacing="0" w:after="0" w:afterAutospacing="0" w:line="360" w:lineRule="auto"/>
        <w:jc w:val="both"/>
        <w:rPr>
          <w:b/>
          <w:color w:val="000000" w:themeColor="text1"/>
        </w:rPr>
      </w:pPr>
      <w:r>
        <w:rPr>
          <w:rFonts w:hint="eastAsia"/>
          <w:b/>
          <w:color w:val="000000" w:themeColor="text1"/>
        </w:rPr>
        <w:t>1.询问函格式</w:t>
      </w:r>
    </w:p>
    <w:p>
      <w:pPr>
        <w:pStyle w:val="10"/>
        <w:spacing w:before="0" w:beforeAutospacing="0" w:after="0" w:afterAutospacing="0" w:line="360" w:lineRule="auto"/>
        <w:jc w:val="center"/>
        <w:rPr>
          <w:rStyle w:val="15"/>
          <w:color w:val="000000" w:themeColor="text1"/>
        </w:rPr>
      </w:pPr>
      <w:r>
        <w:rPr>
          <w:rStyle w:val="15"/>
          <w:rFonts w:hint="eastAsia"/>
          <w:color w:val="000000" w:themeColor="text1"/>
        </w:rPr>
        <w:t>询问函</w:t>
      </w:r>
    </w:p>
    <w:p>
      <w:pPr>
        <w:widowControl/>
        <w:snapToGrid w:val="0"/>
        <w:spacing w:line="360" w:lineRule="auto"/>
        <w:rPr>
          <w:rFonts w:ascii="宋体" w:hAnsi="宋体"/>
          <w:color w:val="000000" w:themeColor="text1"/>
          <w:sz w:val="24"/>
        </w:rPr>
      </w:pPr>
      <w:r>
        <w:rPr>
          <w:rFonts w:hint="eastAsia" w:ascii="宋体" w:hAnsi="宋体"/>
          <w:color w:val="000000" w:themeColor="text1"/>
          <w:sz w:val="24"/>
          <w:u w:val="single"/>
          <w:lang w:eastAsia="zh-CN"/>
        </w:rPr>
        <w:t>测试代理机构</w:t>
      </w:r>
      <w:r>
        <w:rPr>
          <w:rFonts w:hint="eastAsia" w:ascii="宋体" w:hAnsi="宋体"/>
          <w:color w:val="000000" w:themeColor="text1"/>
          <w:sz w:val="24"/>
        </w:rPr>
        <w:t>：</w:t>
      </w:r>
    </w:p>
    <w:p>
      <w:pPr>
        <w:widowControl/>
        <w:tabs>
          <w:tab w:val="left" w:pos="6300"/>
        </w:tabs>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我单位已报名并准备参与</w:t>
      </w:r>
      <w:r>
        <w:rPr>
          <w:rFonts w:hint="eastAsia" w:ascii="宋体" w:hAnsi="宋体"/>
          <w:color w:val="000000" w:themeColor="text1"/>
          <w:sz w:val="24"/>
          <w:u w:val="single"/>
          <w:lang w:eastAsia="zh-CN"/>
        </w:rPr>
        <w:t>某项目</w:t>
      </w:r>
      <w:r>
        <w:rPr>
          <w:rFonts w:hint="eastAsia" w:ascii="宋体" w:hAnsi="宋体"/>
          <w:color w:val="000000" w:themeColor="text1"/>
          <w:sz w:val="24"/>
        </w:rPr>
        <w:t>（项目采购编号：）的投标（或报价）活动，现有以下几个内容（或条款）存在疑问（或无法理解），特提出询问。</w:t>
      </w:r>
    </w:p>
    <w:p>
      <w:pPr>
        <w:widowControl/>
        <w:tabs>
          <w:tab w:val="center" w:pos="5019"/>
        </w:tabs>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一、</w:t>
      </w:r>
      <w:r>
        <w:rPr>
          <w:rFonts w:ascii="宋体" w:hAnsi="宋体"/>
          <w:color w:val="000000" w:themeColor="text1"/>
          <w:sz w:val="24"/>
        </w:rPr>
        <w:t>_____________________（事项一）</w:t>
      </w:r>
      <w:r>
        <w:rPr>
          <w:rFonts w:ascii="宋体" w:hAnsi="宋体"/>
          <w:color w:val="000000" w:themeColor="text1"/>
          <w:sz w:val="24"/>
        </w:rPr>
        <w:tab/>
      </w:r>
    </w:p>
    <w:p>
      <w:pPr>
        <w:widowControl/>
        <w:tabs>
          <w:tab w:val="left" w:pos="6300"/>
        </w:tabs>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w:t>
      </w:r>
      <w:r>
        <w:rPr>
          <w:rFonts w:ascii="宋体" w:hAnsi="宋体"/>
          <w:color w:val="000000" w:themeColor="text1"/>
          <w:sz w:val="24"/>
        </w:rPr>
        <w:t>1）____________________（问题或条款内容）</w:t>
      </w:r>
    </w:p>
    <w:p>
      <w:pPr>
        <w:widowControl/>
        <w:tabs>
          <w:tab w:val="left" w:pos="6300"/>
        </w:tabs>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w:t>
      </w:r>
      <w:r>
        <w:rPr>
          <w:rFonts w:ascii="宋体" w:hAnsi="宋体"/>
          <w:color w:val="000000" w:themeColor="text1"/>
          <w:sz w:val="24"/>
        </w:rPr>
        <w:t>2）____________________（说明疑问或无法理解原因）</w:t>
      </w:r>
    </w:p>
    <w:p>
      <w:pPr>
        <w:widowControl/>
        <w:tabs>
          <w:tab w:val="left" w:pos="6300"/>
        </w:tabs>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w:t>
      </w:r>
      <w:r>
        <w:rPr>
          <w:rFonts w:ascii="宋体" w:hAnsi="宋体"/>
          <w:color w:val="000000" w:themeColor="text1"/>
          <w:sz w:val="24"/>
        </w:rPr>
        <w:t>3）____________________（建议）</w:t>
      </w:r>
    </w:p>
    <w:p>
      <w:pPr>
        <w:widowControl/>
        <w:tabs>
          <w:tab w:val="left" w:pos="6300"/>
        </w:tabs>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二、</w:t>
      </w:r>
      <w:r>
        <w:rPr>
          <w:rFonts w:ascii="宋体" w:hAnsi="宋体"/>
          <w:color w:val="000000" w:themeColor="text1"/>
          <w:sz w:val="24"/>
        </w:rPr>
        <w:t>_____________________（事项二）</w:t>
      </w:r>
    </w:p>
    <w:p>
      <w:pPr>
        <w:widowControl/>
        <w:tabs>
          <w:tab w:val="left" w:pos="6300"/>
        </w:tabs>
        <w:snapToGrid w:val="0"/>
        <w:spacing w:line="360" w:lineRule="auto"/>
        <w:ind w:firstLine="480" w:firstLineChars="200"/>
        <w:rPr>
          <w:rFonts w:ascii="宋体" w:hAnsi="宋体"/>
          <w:color w:val="000000" w:themeColor="text1"/>
          <w:sz w:val="24"/>
        </w:rPr>
      </w:pPr>
      <w:r>
        <w:rPr>
          <w:rFonts w:hint="eastAsia" w:ascii="宋体" w:hAnsi="宋体"/>
          <w:color w:val="000000" w:themeColor="text1"/>
          <w:sz w:val="24"/>
        </w:rPr>
        <w:t>……</w:t>
      </w:r>
    </w:p>
    <w:p>
      <w:pPr>
        <w:widowControl/>
        <w:tabs>
          <w:tab w:val="left" w:pos="6300"/>
        </w:tabs>
        <w:snapToGrid w:val="0"/>
        <w:spacing w:line="360" w:lineRule="auto"/>
        <w:rPr>
          <w:rFonts w:ascii="宋体" w:hAnsi="宋体"/>
          <w:b/>
          <w:color w:val="000000" w:themeColor="text1"/>
          <w:sz w:val="24"/>
        </w:rPr>
      </w:pPr>
      <w:r>
        <w:rPr>
          <w:rFonts w:hint="eastAsia" w:ascii="宋体" w:hAnsi="宋体"/>
          <w:b/>
          <w:color w:val="000000" w:themeColor="text1"/>
          <w:sz w:val="24"/>
        </w:rPr>
        <w:t>随附相关证明材料如下：（目录）。</w:t>
      </w:r>
    </w:p>
    <w:p>
      <w:pPr>
        <w:widowControl/>
        <w:tabs>
          <w:tab w:val="left" w:pos="6300"/>
        </w:tabs>
        <w:snapToGrid w:val="0"/>
        <w:spacing w:line="360" w:lineRule="auto"/>
        <w:ind w:firstLine="1440" w:firstLineChars="600"/>
        <w:rPr>
          <w:rFonts w:ascii="宋体" w:hAnsi="宋体"/>
          <w:color w:val="000000" w:themeColor="text1"/>
          <w:sz w:val="24"/>
        </w:rPr>
      </w:pPr>
    </w:p>
    <w:p>
      <w:pPr>
        <w:widowControl/>
        <w:tabs>
          <w:tab w:val="left" w:pos="6300"/>
        </w:tabs>
        <w:snapToGrid w:val="0"/>
        <w:spacing w:line="360" w:lineRule="auto"/>
        <w:rPr>
          <w:rFonts w:ascii="宋体" w:hAnsi="宋体"/>
          <w:color w:val="000000" w:themeColor="text1"/>
          <w:sz w:val="24"/>
        </w:rPr>
      </w:pPr>
      <w:r>
        <w:rPr>
          <w:rFonts w:hint="eastAsia" w:ascii="宋体" w:hAnsi="宋体"/>
          <w:color w:val="000000" w:themeColor="text1"/>
          <w:sz w:val="24"/>
        </w:rPr>
        <w:t>询问人（公章）：</w:t>
      </w:r>
    </w:p>
    <w:p>
      <w:pPr>
        <w:widowControl/>
        <w:tabs>
          <w:tab w:val="left" w:pos="6300"/>
        </w:tabs>
        <w:snapToGrid w:val="0"/>
        <w:spacing w:line="360" w:lineRule="auto"/>
        <w:rPr>
          <w:rFonts w:ascii="宋体" w:hAnsi="宋体"/>
          <w:color w:val="000000" w:themeColor="text1"/>
          <w:sz w:val="24"/>
        </w:rPr>
      </w:pPr>
      <w:r>
        <w:rPr>
          <w:rFonts w:hint="eastAsia" w:ascii="宋体" w:hAnsi="宋体"/>
          <w:color w:val="000000" w:themeColor="text1"/>
          <w:sz w:val="24"/>
        </w:rPr>
        <w:t>法定代表人（授权代表）：</w:t>
      </w:r>
    </w:p>
    <w:p>
      <w:pPr>
        <w:tabs>
          <w:tab w:val="left" w:pos="6300"/>
        </w:tabs>
        <w:snapToGrid w:val="0"/>
        <w:spacing w:line="360" w:lineRule="auto"/>
        <w:rPr>
          <w:rFonts w:ascii="宋体" w:hAnsi="宋体"/>
          <w:color w:val="000000" w:themeColor="text1"/>
          <w:sz w:val="24"/>
        </w:rPr>
      </w:pPr>
      <w:r>
        <w:rPr>
          <w:rFonts w:hint="eastAsia" w:ascii="宋体" w:hAnsi="宋体"/>
          <w:color w:val="000000" w:themeColor="text1"/>
          <w:sz w:val="24"/>
        </w:rPr>
        <w:t>地址</w:t>
      </w:r>
      <w:r>
        <w:rPr>
          <w:rFonts w:ascii="宋体" w:hAnsi="宋体"/>
          <w:color w:val="000000" w:themeColor="text1"/>
          <w:sz w:val="24"/>
        </w:rPr>
        <w:t>/邮编：</w:t>
      </w:r>
    </w:p>
    <w:p>
      <w:pPr>
        <w:tabs>
          <w:tab w:val="left" w:pos="6300"/>
        </w:tabs>
        <w:snapToGrid w:val="0"/>
        <w:spacing w:line="360" w:lineRule="auto"/>
        <w:rPr>
          <w:rFonts w:ascii="宋体" w:hAnsi="宋体"/>
          <w:color w:val="000000" w:themeColor="text1"/>
          <w:sz w:val="24"/>
        </w:rPr>
      </w:pPr>
      <w:r>
        <w:rPr>
          <w:rFonts w:hint="eastAsia" w:ascii="宋体" w:hAnsi="宋体"/>
          <w:color w:val="000000" w:themeColor="text1"/>
          <w:sz w:val="24"/>
        </w:rPr>
        <w:t>电话</w:t>
      </w:r>
      <w:r>
        <w:rPr>
          <w:rFonts w:ascii="宋体" w:hAnsi="宋体"/>
          <w:color w:val="000000" w:themeColor="text1"/>
          <w:sz w:val="24"/>
        </w:rPr>
        <w:t>/传真：</w:t>
      </w:r>
    </w:p>
    <w:p>
      <w:pPr>
        <w:tabs>
          <w:tab w:val="left" w:pos="6300"/>
        </w:tabs>
        <w:snapToGrid w:val="0"/>
        <w:spacing w:line="360" w:lineRule="auto"/>
        <w:rPr>
          <w:rFonts w:ascii="宋体" w:hAnsi="宋体"/>
          <w:color w:val="000000" w:themeColor="text1"/>
          <w:sz w:val="24"/>
        </w:rPr>
      </w:pPr>
      <w:r>
        <w:rPr>
          <w:rFonts w:hint="eastAsia" w:ascii="宋体" w:hAnsi="宋体"/>
          <w:bCs/>
          <w:color w:val="000000" w:themeColor="text1"/>
          <w:sz w:val="24"/>
        </w:rPr>
        <w:t>电子邮箱：</w:t>
      </w:r>
    </w:p>
    <w:p>
      <w:pPr>
        <w:pStyle w:val="10"/>
        <w:adjustRightInd w:val="0"/>
        <w:snapToGrid w:val="0"/>
        <w:spacing w:before="0" w:beforeAutospacing="0" w:after="0" w:afterAutospacing="0" w:line="360" w:lineRule="auto"/>
        <w:jc w:val="both"/>
        <w:rPr>
          <w:rFonts w:cs="宋体"/>
          <w:color w:val="000000" w:themeColor="text1"/>
          <w:sz w:val="21"/>
          <w:szCs w:val="21"/>
        </w:rPr>
      </w:pPr>
      <w:r>
        <w:rPr>
          <w:rFonts w:hint="eastAsia"/>
          <w:color w:val="000000" w:themeColor="text1"/>
        </w:rPr>
        <w:t>日期：年月日</w:t>
      </w:r>
    </w:p>
    <w:p>
      <w:pPr>
        <w:pStyle w:val="10"/>
        <w:adjustRightInd w:val="0"/>
        <w:snapToGrid w:val="0"/>
        <w:spacing w:before="0" w:beforeAutospacing="0" w:after="0" w:afterAutospacing="0" w:line="360" w:lineRule="auto"/>
        <w:jc w:val="both"/>
        <w:rPr>
          <w:color w:val="000000" w:themeColor="text1"/>
        </w:rPr>
      </w:pPr>
      <w:r>
        <w:rPr>
          <w:color w:val="000000" w:themeColor="text1"/>
        </w:rPr>
        <w:br w:type="page"/>
      </w:r>
      <w:r>
        <w:rPr>
          <w:rFonts w:hint="eastAsia"/>
          <w:color w:val="000000" w:themeColor="text1"/>
        </w:rPr>
        <w:t>2：异议函格式</w:t>
      </w:r>
    </w:p>
    <w:p>
      <w:pPr>
        <w:jc w:val="center"/>
        <w:rPr>
          <w:rFonts w:ascii="宋体" w:hAnsi="宋体" w:cs="仿宋"/>
          <w:b/>
          <w:bCs/>
          <w:color w:val="000000" w:themeColor="text1"/>
          <w:sz w:val="24"/>
          <w:szCs w:val="24"/>
        </w:rPr>
      </w:pPr>
      <w:r>
        <w:rPr>
          <w:rFonts w:hint="eastAsia" w:ascii="宋体" w:hAnsi="宋体" w:cs="仿宋"/>
          <w:b/>
          <w:bCs/>
          <w:color w:val="000000" w:themeColor="text1"/>
          <w:sz w:val="24"/>
          <w:szCs w:val="24"/>
        </w:rPr>
        <w:t>异议函范本</w:t>
      </w:r>
    </w:p>
    <w:p>
      <w:pPr>
        <w:snapToGrid w:val="0"/>
        <w:spacing w:beforeLines="100" w:line="360" w:lineRule="auto"/>
        <w:rPr>
          <w:rFonts w:ascii="宋体" w:hAnsi="宋体" w:cs="仿宋"/>
          <w:bCs/>
          <w:color w:val="000000" w:themeColor="text1"/>
          <w:sz w:val="24"/>
          <w:szCs w:val="24"/>
        </w:rPr>
      </w:pPr>
      <w:r>
        <w:rPr>
          <w:rFonts w:hint="eastAsia" w:ascii="宋体" w:hAnsi="宋体" w:cs="仿宋"/>
          <w:bCs/>
          <w:color w:val="000000" w:themeColor="text1"/>
          <w:sz w:val="24"/>
          <w:szCs w:val="24"/>
        </w:rPr>
        <w:t>一、异议供应商基本信息</w:t>
      </w:r>
    </w:p>
    <w:p>
      <w:pPr>
        <w:snapToGrid w:val="0"/>
        <w:spacing w:line="360" w:lineRule="auto"/>
        <w:rPr>
          <w:rFonts w:ascii="宋体" w:hAnsi="宋体" w:cs="仿宋"/>
          <w:color w:val="000000" w:themeColor="text1"/>
          <w:sz w:val="24"/>
          <w:szCs w:val="24"/>
          <w:u w:val="dotted"/>
        </w:rPr>
      </w:pPr>
      <w:r>
        <w:rPr>
          <w:rFonts w:hint="eastAsia" w:ascii="宋体" w:hAnsi="宋体" w:cs="仿宋"/>
          <w:color w:val="000000" w:themeColor="text1"/>
          <w:sz w:val="24"/>
          <w:szCs w:val="24"/>
        </w:rPr>
        <w:t>异议供应商：</w:t>
      </w:r>
    </w:p>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地址：邮编：</w:t>
      </w:r>
    </w:p>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联系人：联系电话：</w:t>
      </w:r>
    </w:p>
    <w:p>
      <w:pPr>
        <w:snapToGrid w:val="0"/>
        <w:spacing w:line="360" w:lineRule="auto"/>
        <w:rPr>
          <w:rFonts w:ascii="宋体" w:hAnsi="宋体" w:cs="仿宋"/>
          <w:color w:val="000000" w:themeColor="text1"/>
          <w:sz w:val="24"/>
          <w:szCs w:val="24"/>
          <w:u w:val="dotted"/>
        </w:rPr>
      </w:pPr>
      <w:r>
        <w:rPr>
          <w:rFonts w:hint="eastAsia" w:ascii="宋体" w:hAnsi="宋体" w:cs="仿宋"/>
          <w:color w:val="000000" w:themeColor="text1"/>
          <w:sz w:val="24"/>
          <w:szCs w:val="24"/>
        </w:rPr>
        <w:t>授权代表：</w:t>
      </w:r>
    </w:p>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联系电话：</w:t>
      </w:r>
    </w:p>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地址：邮编：</w:t>
      </w:r>
    </w:p>
    <w:p>
      <w:pPr>
        <w:snapToGrid w:val="0"/>
        <w:spacing w:line="360" w:lineRule="auto"/>
        <w:rPr>
          <w:rFonts w:ascii="宋体" w:hAnsi="宋体" w:cs="仿宋"/>
          <w:bCs/>
          <w:color w:val="000000" w:themeColor="text1"/>
          <w:sz w:val="24"/>
          <w:szCs w:val="24"/>
        </w:rPr>
      </w:pPr>
      <w:r>
        <w:rPr>
          <w:rFonts w:hint="eastAsia" w:ascii="宋体" w:hAnsi="宋体" w:cs="仿宋"/>
          <w:bCs/>
          <w:color w:val="000000" w:themeColor="text1"/>
          <w:sz w:val="24"/>
          <w:szCs w:val="24"/>
        </w:rPr>
        <w:t>二、异议项目基本情况</w:t>
      </w:r>
    </w:p>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异议项目的名称：</w:t>
      </w:r>
    </w:p>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异议项目的编号：标段号：</w:t>
      </w:r>
    </w:p>
    <w:p>
      <w:pPr>
        <w:snapToGrid w:val="0"/>
        <w:spacing w:line="360" w:lineRule="auto"/>
        <w:rPr>
          <w:rFonts w:ascii="宋体" w:hAnsi="宋体" w:cs="仿宋"/>
          <w:color w:val="000000" w:themeColor="text1"/>
          <w:sz w:val="24"/>
          <w:szCs w:val="24"/>
          <w:u w:val="single"/>
        </w:rPr>
      </w:pPr>
      <w:r>
        <w:rPr>
          <w:rFonts w:hint="eastAsia" w:ascii="宋体" w:hAnsi="宋体" w:cs="仿宋"/>
          <w:color w:val="000000" w:themeColor="text1"/>
          <w:sz w:val="24"/>
          <w:szCs w:val="24"/>
        </w:rPr>
        <w:t>招标人名称：</w:t>
      </w:r>
    </w:p>
    <w:p>
      <w:pPr>
        <w:snapToGrid w:val="0"/>
        <w:spacing w:line="360" w:lineRule="auto"/>
        <w:rPr>
          <w:rFonts w:ascii="宋体" w:hAnsi="宋体" w:cs="仿宋"/>
          <w:color w:val="000000" w:themeColor="text1"/>
          <w:sz w:val="24"/>
          <w:szCs w:val="24"/>
          <w:u w:val="single"/>
        </w:rPr>
      </w:pPr>
      <w:r>
        <w:rPr>
          <w:rFonts w:hint="eastAsia" w:ascii="宋体" w:hAnsi="宋体" w:cs="仿宋"/>
          <w:color w:val="000000" w:themeColor="text1"/>
          <w:sz w:val="24"/>
          <w:szCs w:val="24"/>
        </w:rPr>
        <w:t>招标文件获取日期：</w:t>
      </w:r>
    </w:p>
    <w:p>
      <w:pPr>
        <w:snapToGrid w:val="0"/>
        <w:spacing w:line="360" w:lineRule="auto"/>
        <w:rPr>
          <w:rFonts w:ascii="宋体" w:hAnsi="宋体" w:cs="仿宋"/>
          <w:bCs/>
          <w:color w:val="000000" w:themeColor="text1"/>
          <w:sz w:val="24"/>
          <w:szCs w:val="24"/>
        </w:rPr>
      </w:pPr>
      <w:r>
        <w:rPr>
          <w:rFonts w:hint="eastAsia" w:ascii="宋体" w:hAnsi="宋体" w:cs="仿宋"/>
          <w:bCs/>
          <w:color w:val="000000" w:themeColor="text1"/>
          <w:sz w:val="24"/>
          <w:szCs w:val="24"/>
        </w:rPr>
        <w:t>三、异议事项具体内容</w:t>
      </w:r>
    </w:p>
    <w:p>
      <w:pPr>
        <w:snapToGrid w:val="0"/>
        <w:spacing w:line="360" w:lineRule="auto"/>
        <w:rPr>
          <w:rFonts w:ascii="宋体" w:hAnsi="宋体" w:cs="仿宋"/>
          <w:color w:val="000000" w:themeColor="text1"/>
          <w:sz w:val="24"/>
          <w:szCs w:val="24"/>
          <w:u w:val="single"/>
        </w:rPr>
      </w:pPr>
      <w:r>
        <w:rPr>
          <w:rFonts w:hint="eastAsia" w:ascii="宋体" w:hAnsi="宋体" w:cs="仿宋"/>
          <w:color w:val="000000" w:themeColor="text1"/>
          <w:sz w:val="24"/>
          <w:szCs w:val="24"/>
        </w:rPr>
        <w:t>异议事项</w:t>
      </w:r>
      <w:r>
        <w:rPr>
          <w:rFonts w:ascii="宋体" w:hAnsi="宋体" w:cs="仿宋"/>
          <w:color w:val="000000" w:themeColor="text1"/>
          <w:sz w:val="24"/>
          <w:szCs w:val="24"/>
        </w:rPr>
        <w:t>1：</w:t>
      </w:r>
    </w:p>
    <w:p>
      <w:pPr>
        <w:snapToGrid w:val="0"/>
        <w:spacing w:line="360" w:lineRule="auto"/>
        <w:rPr>
          <w:rFonts w:ascii="宋体" w:hAnsi="宋体" w:cs="仿宋"/>
          <w:color w:val="000000" w:themeColor="text1"/>
          <w:sz w:val="24"/>
          <w:szCs w:val="24"/>
          <w:u w:val="single"/>
        </w:rPr>
      </w:pPr>
      <w:r>
        <w:rPr>
          <w:rFonts w:hint="eastAsia" w:ascii="宋体" w:hAnsi="宋体" w:cs="仿宋"/>
          <w:color w:val="000000" w:themeColor="text1"/>
          <w:sz w:val="24"/>
          <w:szCs w:val="24"/>
        </w:rPr>
        <w:t>事实依据：</w:t>
      </w:r>
    </w:p>
    <w:p>
      <w:pPr>
        <w:snapToGrid w:val="0"/>
        <w:spacing w:line="360" w:lineRule="auto"/>
        <w:rPr>
          <w:rFonts w:ascii="宋体" w:hAnsi="宋体" w:cs="仿宋"/>
          <w:color w:val="000000" w:themeColor="text1"/>
          <w:sz w:val="24"/>
          <w:szCs w:val="24"/>
          <w:u w:val="single"/>
        </w:rPr>
      </w:pPr>
    </w:p>
    <w:p>
      <w:pPr>
        <w:snapToGrid w:val="0"/>
        <w:spacing w:line="360" w:lineRule="auto"/>
        <w:rPr>
          <w:rFonts w:ascii="宋体" w:hAnsi="宋体" w:cs="仿宋"/>
          <w:color w:val="000000" w:themeColor="text1"/>
          <w:sz w:val="24"/>
          <w:szCs w:val="24"/>
          <w:u w:val="single"/>
        </w:rPr>
      </w:pPr>
      <w:r>
        <w:rPr>
          <w:rFonts w:hint="eastAsia" w:ascii="宋体" w:hAnsi="宋体" w:cs="仿宋"/>
          <w:color w:val="000000" w:themeColor="text1"/>
          <w:sz w:val="24"/>
          <w:szCs w:val="24"/>
        </w:rPr>
        <w:t>法律依据：</w:t>
      </w:r>
    </w:p>
    <w:p>
      <w:pPr>
        <w:snapToGrid w:val="0"/>
        <w:spacing w:line="360" w:lineRule="auto"/>
        <w:rPr>
          <w:rFonts w:ascii="宋体" w:hAnsi="宋体" w:cs="仿宋"/>
          <w:color w:val="000000" w:themeColor="text1"/>
          <w:sz w:val="24"/>
          <w:szCs w:val="24"/>
          <w:u w:val="single"/>
        </w:rPr>
      </w:pPr>
    </w:p>
    <w:p>
      <w:pPr>
        <w:snapToGrid w:val="0"/>
        <w:spacing w:line="360" w:lineRule="auto"/>
        <w:rPr>
          <w:rFonts w:ascii="宋体" w:hAnsi="宋体" w:cs="仿宋"/>
          <w:color w:val="000000" w:themeColor="text1"/>
          <w:sz w:val="24"/>
          <w:szCs w:val="24"/>
          <w:u w:val="dotted"/>
        </w:rPr>
      </w:pPr>
      <w:r>
        <w:rPr>
          <w:rFonts w:hint="eastAsia" w:ascii="宋体" w:hAnsi="宋体" w:cs="仿宋"/>
          <w:color w:val="000000" w:themeColor="text1"/>
          <w:sz w:val="24"/>
          <w:szCs w:val="24"/>
        </w:rPr>
        <w:t>异议事项</w:t>
      </w:r>
      <w:r>
        <w:rPr>
          <w:rFonts w:ascii="宋体" w:hAnsi="宋体" w:cs="仿宋"/>
          <w:color w:val="000000" w:themeColor="text1"/>
          <w:sz w:val="24"/>
          <w:szCs w:val="24"/>
        </w:rPr>
        <w:t>2</w:t>
      </w:r>
    </w:p>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w:t>
      </w:r>
    </w:p>
    <w:p>
      <w:pPr>
        <w:snapToGrid w:val="0"/>
        <w:spacing w:line="360" w:lineRule="auto"/>
        <w:rPr>
          <w:rFonts w:ascii="宋体" w:hAnsi="宋体" w:cs="仿宋"/>
          <w:bCs/>
          <w:color w:val="000000" w:themeColor="text1"/>
          <w:sz w:val="24"/>
          <w:szCs w:val="24"/>
        </w:rPr>
      </w:pPr>
      <w:r>
        <w:rPr>
          <w:rFonts w:hint="eastAsia" w:ascii="宋体" w:hAnsi="宋体" w:cs="仿宋"/>
          <w:bCs/>
          <w:color w:val="000000" w:themeColor="text1"/>
          <w:sz w:val="24"/>
          <w:szCs w:val="24"/>
        </w:rPr>
        <w:t>四、与异议事项相关的异议请求</w:t>
      </w:r>
    </w:p>
    <w:p>
      <w:pPr>
        <w:snapToGrid w:val="0"/>
        <w:spacing w:line="360" w:lineRule="auto"/>
        <w:rPr>
          <w:rFonts w:ascii="宋体" w:hAnsi="宋体" w:cs="仿宋"/>
          <w:color w:val="000000" w:themeColor="text1"/>
          <w:sz w:val="24"/>
          <w:szCs w:val="24"/>
          <w:u w:val="dotted"/>
        </w:rPr>
      </w:pPr>
      <w:r>
        <w:rPr>
          <w:rFonts w:hint="eastAsia" w:ascii="宋体" w:hAnsi="宋体" w:cs="仿宋"/>
          <w:color w:val="000000" w:themeColor="text1"/>
          <w:sz w:val="24"/>
          <w:szCs w:val="24"/>
        </w:rPr>
        <w:t>请求：</w:t>
      </w:r>
    </w:p>
    <w:p>
      <w:pPr>
        <w:spacing w:line="360" w:lineRule="auto"/>
        <w:rPr>
          <w:rFonts w:ascii="宋体" w:hAnsi="宋体"/>
          <w:color w:val="000000" w:themeColor="text1"/>
          <w:sz w:val="24"/>
          <w:szCs w:val="24"/>
        </w:rPr>
      </w:pPr>
      <w:r>
        <w:rPr>
          <w:rFonts w:hint="eastAsia" w:ascii="宋体" w:hAnsi="宋体"/>
          <w:color w:val="000000" w:themeColor="text1"/>
          <w:sz w:val="24"/>
          <w:szCs w:val="24"/>
        </w:rPr>
        <w:t>签字</w:t>
      </w:r>
      <w:r>
        <w:rPr>
          <w:rFonts w:ascii="宋体" w:hAnsi="宋体"/>
          <w:color w:val="000000" w:themeColor="text1"/>
          <w:sz w:val="24"/>
          <w:szCs w:val="24"/>
        </w:rPr>
        <w:t xml:space="preserve">(签章)：                   公章：                      </w:t>
      </w:r>
    </w:p>
    <w:p>
      <w:pPr>
        <w:spacing w:line="360" w:lineRule="auto"/>
        <w:rPr>
          <w:rFonts w:ascii="宋体" w:hAnsi="宋体"/>
          <w:color w:val="000000" w:themeColor="text1"/>
          <w:sz w:val="24"/>
          <w:szCs w:val="24"/>
        </w:rPr>
      </w:pPr>
      <w:r>
        <w:rPr>
          <w:rFonts w:hint="eastAsia" w:ascii="宋体" w:hAnsi="宋体"/>
          <w:color w:val="000000" w:themeColor="text1"/>
          <w:sz w:val="24"/>
          <w:szCs w:val="24"/>
        </w:rPr>
        <w:t>日期：</w:t>
      </w:r>
    </w:p>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附件：</w:t>
      </w:r>
    </w:p>
    <w:tbl>
      <w:tblPr>
        <w:tblStyle w:val="12"/>
        <w:tblW w:w="9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47"/>
        <w:gridCol w:w="2761"/>
        <w:gridCol w:w="2247"/>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序号</w:t>
            </w:r>
          </w:p>
        </w:tc>
        <w:tc>
          <w:tcPr>
            <w:tcW w:w="2761"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r>
              <w:rPr>
                <w:rFonts w:hint="eastAsia" w:ascii="宋体" w:hAnsi="宋体"/>
                <w:color w:val="000000" w:themeColor="text1"/>
                <w:sz w:val="24"/>
                <w:szCs w:val="24"/>
              </w:rPr>
              <w:t>证明材料</w:t>
            </w:r>
            <w:r>
              <w:rPr>
                <w:rFonts w:hint="eastAsia" w:ascii="宋体" w:hAnsi="宋体" w:cs="仿宋"/>
                <w:color w:val="000000" w:themeColor="text1"/>
                <w:sz w:val="24"/>
                <w:szCs w:val="24"/>
              </w:rPr>
              <w:t>名称</w:t>
            </w:r>
          </w:p>
        </w:tc>
        <w:tc>
          <w:tcPr>
            <w:tcW w:w="22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r>
              <w:rPr>
                <w:rFonts w:hint="eastAsia" w:ascii="宋体" w:hAnsi="宋体"/>
                <w:color w:val="000000" w:themeColor="text1"/>
                <w:sz w:val="24"/>
                <w:szCs w:val="24"/>
              </w:rPr>
              <w:t>证明材料</w:t>
            </w:r>
            <w:r>
              <w:rPr>
                <w:rFonts w:hint="eastAsia" w:ascii="宋体" w:hAnsi="宋体" w:cs="仿宋"/>
                <w:color w:val="000000" w:themeColor="text1"/>
                <w:sz w:val="24"/>
                <w:szCs w:val="24"/>
              </w:rPr>
              <w:t>来源</w:t>
            </w:r>
          </w:p>
        </w:tc>
        <w:tc>
          <w:tcPr>
            <w:tcW w:w="22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证明对象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r>
              <w:rPr>
                <w:rFonts w:ascii="宋体" w:hAnsi="宋体" w:cs="仿宋"/>
                <w:color w:val="000000" w:themeColor="text1"/>
                <w:sz w:val="24"/>
                <w:szCs w:val="24"/>
              </w:rPr>
              <w:t xml:space="preserve">1 </w:t>
            </w:r>
          </w:p>
        </w:tc>
        <w:tc>
          <w:tcPr>
            <w:tcW w:w="2761"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p>
        </w:tc>
        <w:tc>
          <w:tcPr>
            <w:tcW w:w="22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p>
        </w:tc>
        <w:tc>
          <w:tcPr>
            <w:tcW w:w="22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r>
              <w:rPr>
                <w:rFonts w:ascii="宋体" w:hAnsi="宋体" w:cs="仿宋"/>
                <w:color w:val="000000" w:themeColor="text1"/>
                <w:sz w:val="24"/>
                <w:szCs w:val="24"/>
              </w:rPr>
              <w:t xml:space="preserve">2 </w:t>
            </w:r>
          </w:p>
        </w:tc>
        <w:tc>
          <w:tcPr>
            <w:tcW w:w="2761"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p>
        </w:tc>
        <w:tc>
          <w:tcPr>
            <w:tcW w:w="22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p>
        </w:tc>
        <w:tc>
          <w:tcPr>
            <w:tcW w:w="22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r>
              <w:rPr>
                <w:rFonts w:hint="eastAsia" w:ascii="宋体" w:hAnsi="宋体" w:cs="仿宋"/>
                <w:color w:val="000000" w:themeColor="text1"/>
                <w:sz w:val="24"/>
                <w:szCs w:val="24"/>
              </w:rPr>
              <w:t>……</w:t>
            </w:r>
          </w:p>
        </w:tc>
        <w:tc>
          <w:tcPr>
            <w:tcW w:w="2761"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p>
        </w:tc>
        <w:tc>
          <w:tcPr>
            <w:tcW w:w="22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p>
        </w:tc>
        <w:tc>
          <w:tcPr>
            <w:tcW w:w="2247" w:type="dxa"/>
            <w:tcMar>
              <w:top w:w="72" w:type="dxa"/>
              <w:left w:w="144" w:type="dxa"/>
              <w:bottom w:w="72" w:type="dxa"/>
              <w:right w:w="144" w:type="dxa"/>
            </w:tcMar>
          </w:tcPr>
          <w:p>
            <w:pPr>
              <w:snapToGrid w:val="0"/>
              <w:spacing w:line="360" w:lineRule="auto"/>
              <w:rPr>
                <w:rFonts w:ascii="宋体" w:hAnsi="宋体" w:cs="仿宋"/>
                <w:color w:val="000000" w:themeColor="text1"/>
                <w:sz w:val="24"/>
                <w:szCs w:val="24"/>
              </w:rPr>
            </w:pPr>
          </w:p>
        </w:tc>
      </w:tr>
    </w:tbl>
    <w:p>
      <w:pPr>
        <w:pStyle w:val="20"/>
        <w:widowControl/>
        <w:numPr>
          <w:ilvl w:val="0"/>
          <w:numId w:val="59"/>
        </w:numPr>
        <w:autoSpaceDE/>
        <w:autoSpaceDN/>
        <w:spacing w:line="360" w:lineRule="auto"/>
        <w:ind w:firstLineChars="0"/>
        <w:textAlignment w:val="baseline"/>
        <w:rPr>
          <w:rFonts w:ascii="宋体" w:hAnsi="宋体"/>
          <w:b/>
          <w:color w:val="000000" w:themeColor="text1"/>
          <w:sz w:val="24"/>
          <w:szCs w:val="24"/>
        </w:rPr>
      </w:pPr>
      <w:r>
        <w:rPr>
          <w:rFonts w:hint="eastAsia" w:ascii="宋体" w:hAnsi="宋体"/>
          <w:b/>
          <w:color w:val="000000" w:themeColor="text1"/>
          <w:sz w:val="24"/>
          <w:szCs w:val="24"/>
        </w:rPr>
        <w:t>相关说明：</w:t>
      </w:r>
    </w:p>
    <w:p>
      <w:pPr>
        <w:pStyle w:val="20"/>
        <w:widowControl/>
        <w:numPr>
          <w:ilvl w:val="0"/>
          <w:numId w:val="60"/>
        </w:numPr>
        <w:autoSpaceDE/>
        <w:autoSpaceDN/>
        <w:spacing w:line="360" w:lineRule="auto"/>
        <w:ind w:firstLineChars="0"/>
        <w:textAlignment w:val="baseline"/>
        <w:rPr>
          <w:rFonts w:ascii="宋体" w:hAnsi="宋体"/>
          <w:color w:val="000000" w:themeColor="text1"/>
          <w:sz w:val="24"/>
          <w:szCs w:val="24"/>
        </w:rPr>
      </w:pPr>
      <w:r>
        <w:rPr>
          <w:rFonts w:hint="eastAsia" w:ascii="宋体" w:hAnsi="宋体"/>
          <w:color w:val="000000" w:themeColor="text1"/>
          <w:sz w:val="24"/>
          <w:szCs w:val="24"/>
        </w:rPr>
        <w:t>供应商提出异议时，应提交异议函和必要的证明材料。</w:t>
      </w:r>
    </w:p>
    <w:p>
      <w:pPr>
        <w:pStyle w:val="20"/>
        <w:widowControl/>
        <w:numPr>
          <w:ilvl w:val="0"/>
          <w:numId w:val="60"/>
        </w:numPr>
        <w:autoSpaceDE/>
        <w:autoSpaceDN/>
        <w:spacing w:line="360" w:lineRule="auto"/>
        <w:ind w:firstLineChars="0"/>
        <w:textAlignment w:val="baseline"/>
        <w:rPr>
          <w:rFonts w:ascii="宋体" w:hAnsi="宋体"/>
          <w:color w:val="000000" w:themeColor="text1"/>
          <w:sz w:val="24"/>
          <w:szCs w:val="24"/>
        </w:rPr>
      </w:pPr>
      <w:r>
        <w:rPr>
          <w:rFonts w:hint="eastAsia" w:ascii="宋体" w:hAnsi="宋体"/>
          <w:color w:val="000000" w:themeColor="text1"/>
          <w:sz w:val="24"/>
          <w:szCs w:val="24"/>
        </w:rPr>
        <w:t>异议供应商若委托代理人进行异议的，异议函应按要求列明“授权代表”的有关内容，并在附件中提交由异议供应商签署的授权委托书。授权委托书应载明代理人的姓名或者名称、代理事项、具体权限、期限和相关事项。</w:t>
      </w:r>
    </w:p>
    <w:p>
      <w:pPr>
        <w:pStyle w:val="20"/>
        <w:widowControl/>
        <w:numPr>
          <w:ilvl w:val="0"/>
          <w:numId w:val="60"/>
        </w:numPr>
        <w:autoSpaceDE/>
        <w:autoSpaceDN/>
        <w:spacing w:line="360" w:lineRule="auto"/>
        <w:ind w:firstLineChars="0"/>
        <w:textAlignment w:val="baseline"/>
        <w:rPr>
          <w:rFonts w:ascii="宋体" w:hAnsi="宋体"/>
          <w:color w:val="000000" w:themeColor="text1"/>
          <w:sz w:val="24"/>
          <w:szCs w:val="24"/>
        </w:rPr>
      </w:pPr>
      <w:r>
        <w:rPr>
          <w:rFonts w:hint="eastAsia" w:ascii="宋体" w:hAnsi="宋体"/>
          <w:color w:val="000000" w:themeColor="text1"/>
          <w:sz w:val="24"/>
          <w:szCs w:val="24"/>
        </w:rPr>
        <w:t>异议供应商若对项目的某一分包进行异议，异议函中</w:t>
      </w:r>
      <w:r>
        <w:rPr>
          <w:rFonts w:hint="eastAsia" w:ascii="宋体" w:hAnsi="宋体"/>
          <w:b/>
          <w:bCs/>
          <w:color w:val="000000" w:themeColor="text1"/>
          <w:sz w:val="24"/>
          <w:szCs w:val="24"/>
        </w:rPr>
        <w:t>应列明具体标段号</w:t>
      </w:r>
      <w:r>
        <w:rPr>
          <w:rFonts w:hint="eastAsia" w:ascii="宋体" w:hAnsi="宋体"/>
          <w:color w:val="000000" w:themeColor="text1"/>
          <w:sz w:val="24"/>
          <w:szCs w:val="24"/>
        </w:rPr>
        <w:t>。</w:t>
      </w:r>
    </w:p>
    <w:p>
      <w:pPr>
        <w:pStyle w:val="20"/>
        <w:widowControl/>
        <w:numPr>
          <w:ilvl w:val="0"/>
          <w:numId w:val="60"/>
        </w:numPr>
        <w:autoSpaceDE/>
        <w:autoSpaceDN/>
        <w:spacing w:line="360" w:lineRule="auto"/>
        <w:ind w:firstLineChars="0"/>
        <w:textAlignment w:val="baseline"/>
        <w:rPr>
          <w:rFonts w:ascii="宋体" w:hAnsi="宋体"/>
          <w:color w:val="000000" w:themeColor="text1"/>
          <w:sz w:val="24"/>
          <w:szCs w:val="24"/>
        </w:rPr>
      </w:pPr>
      <w:r>
        <w:rPr>
          <w:rFonts w:hint="eastAsia" w:ascii="宋体" w:hAnsi="宋体"/>
          <w:color w:val="000000" w:themeColor="text1"/>
          <w:sz w:val="24"/>
          <w:szCs w:val="24"/>
        </w:rPr>
        <w:t>异议函的异议事项应具体、明确，并有必要的事实依据和法律依据。</w:t>
      </w:r>
    </w:p>
    <w:p>
      <w:pPr>
        <w:pStyle w:val="20"/>
        <w:widowControl/>
        <w:numPr>
          <w:ilvl w:val="0"/>
          <w:numId w:val="60"/>
        </w:numPr>
        <w:autoSpaceDE/>
        <w:autoSpaceDN/>
        <w:spacing w:line="360" w:lineRule="auto"/>
        <w:ind w:firstLineChars="0"/>
        <w:textAlignment w:val="baseline"/>
        <w:rPr>
          <w:rFonts w:ascii="宋体" w:hAnsi="宋体"/>
          <w:color w:val="000000" w:themeColor="text1"/>
          <w:sz w:val="24"/>
          <w:szCs w:val="24"/>
        </w:rPr>
      </w:pPr>
      <w:r>
        <w:rPr>
          <w:rFonts w:hint="eastAsia" w:ascii="宋体" w:hAnsi="宋体"/>
          <w:color w:val="000000" w:themeColor="text1"/>
          <w:sz w:val="24"/>
          <w:szCs w:val="24"/>
        </w:rPr>
        <w:t>异议函的异议请求应与异议事项相关。</w:t>
      </w:r>
    </w:p>
    <w:p>
      <w:pPr>
        <w:pStyle w:val="20"/>
        <w:widowControl/>
        <w:numPr>
          <w:ilvl w:val="0"/>
          <w:numId w:val="60"/>
        </w:numPr>
        <w:autoSpaceDE/>
        <w:autoSpaceDN/>
        <w:spacing w:line="360" w:lineRule="auto"/>
        <w:ind w:firstLineChars="0"/>
        <w:textAlignment w:val="baseline"/>
        <w:rPr>
          <w:rFonts w:ascii="宋体" w:hAnsi="宋体"/>
          <w:color w:val="000000" w:themeColor="text1"/>
          <w:sz w:val="24"/>
          <w:szCs w:val="24"/>
        </w:rPr>
      </w:pPr>
      <w:r>
        <w:rPr>
          <w:rFonts w:hint="eastAsia" w:ascii="宋体" w:hAnsi="宋体"/>
          <w:color w:val="000000" w:themeColor="text1"/>
          <w:sz w:val="24"/>
          <w:szCs w:val="24"/>
        </w:rPr>
        <w:t>异议供应商为自然人的，异议函应由本人签字；异议供应商为法人或者其他组织的，异议函应由法定代表人、主要负责人，或者其授权代表签字或者盖章，并加盖公章。</w:t>
      </w:r>
    </w:p>
    <w:p>
      <w:pPr>
        <w:pStyle w:val="20"/>
        <w:widowControl/>
        <w:numPr>
          <w:ilvl w:val="0"/>
          <w:numId w:val="60"/>
        </w:numPr>
        <w:autoSpaceDE/>
        <w:autoSpaceDN/>
        <w:spacing w:line="360" w:lineRule="auto"/>
        <w:ind w:firstLineChars="0"/>
        <w:textAlignment w:val="baseline"/>
        <w:rPr>
          <w:rFonts w:ascii="宋体" w:hAnsi="宋体"/>
          <w:color w:val="000000" w:themeColor="text1"/>
          <w:sz w:val="24"/>
          <w:szCs w:val="24"/>
        </w:rPr>
      </w:pPr>
      <w:r>
        <w:rPr>
          <w:rFonts w:hint="eastAsia" w:ascii="宋体" w:hAnsi="宋体"/>
          <w:color w:val="000000" w:themeColor="text1"/>
          <w:sz w:val="24"/>
          <w:szCs w:val="24"/>
        </w:rPr>
        <w:t>供应商应在提交的证明材料中对异议点的内容</w:t>
      </w:r>
      <w:r>
        <w:rPr>
          <w:rFonts w:hint="eastAsia" w:ascii="宋体" w:hAnsi="宋体"/>
          <w:b/>
          <w:bCs/>
          <w:color w:val="000000" w:themeColor="text1"/>
          <w:sz w:val="24"/>
          <w:szCs w:val="24"/>
        </w:rPr>
        <w:t>作出相应的标识或以醒目的方式标明。</w:t>
      </w:r>
    </w:p>
    <w:p>
      <w:pPr>
        <w:widowControl/>
        <w:autoSpaceDE/>
        <w:autoSpaceDN/>
        <w:adjustRightInd/>
        <w:spacing w:line="360" w:lineRule="auto"/>
        <w:jc w:val="center"/>
        <w:outlineLvl w:val="0"/>
        <w:rPr>
          <w:b/>
          <w:bCs/>
          <w:color w:val="000000" w:themeColor="text1"/>
          <w:sz w:val="30"/>
          <w:szCs w:val="30"/>
        </w:rPr>
      </w:pPr>
      <w:r>
        <w:rPr>
          <w:rFonts w:ascii="宋体" w:hAnsi="宋体"/>
          <w:b/>
          <w:bCs/>
          <w:color w:val="000000" w:themeColor="text1"/>
        </w:rPr>
        <w:br w:type="page"/>
      </w:r>
      <w:bookmarkStart w:id="76" w:name="_Toc130285112"/>
      <w:bookmarkStart w:id="77" w:name="_Toc28176"/>
      <w:bookmarkStart w:id="78" w:name="_Toc11190"/>
      <w:bookmarkStart w:id="79" w:name="_Toc9658"/>
      <w:bookmarkStart w:id="80" w:name="_Toc9706"/>
      <w:bookmarkStart w:id="81" w:name="_Toc9946"/>
      <w:sdt>
        <w:sdtPr>
          <w:rPr>
            <w:rFonts w:hint="eastAsia"/>
            <w:b/>
            <w:bCs/>
            <w:color w:val="000000" w:themeColor="text1"/>
            <w:sz w:val="30"/>
            <w:szCs w:val="30"/>
          </w:rPr>
          <w:alias w:val="@投标格式@"/>
          <w:tag w:val="6,186681bd-a500-4c17-a61f-311d914ec698,1,0"/>
          <w:id w:val="147468140"/>
          <w:lock w:val="contentLocked"/>
          <w:placeholder>
            <w:docPart w:val="{5497b8d3-2e8f-4678-83c2-c4b8bb5aa950}"/>
          </w:placeholder>
        </w:sdtPr>
        <w:sdtEndPr>
          <w:rPr>
            <w:rFonts w:hint="eastAsia"/>
            <w:b/>
            <w:bCs/>
            <w:color w:val="000000" w:themeColor="text1"/>
            <w:sz w:val="30"/>
            <w:szCs w:val="30"/>
          </w:rPr>
        </w:sdtEndPr>
        <w:sdtContent>
          <w:r>
            <w:rPr>
              <w:rFonts w:hint="eastAsia"/>
              <w:b/>
              <w:bCs/>
              <w:color w:val="000000" w:themeColor="text1"/>
              <w:sz w:val="30"/>
              <w:szCs w:val="30"/>
            </w:rPr>
            <w:t>第六章投标文件格式</w:t>
          </w:r>
        </w:sdtContent>
      </w:sdt>
    </w:p>
    <w:p>
      <w:pPr>
        <w:keepNext/>
        <w:keepLines/>
        <w:autoSpaceDE/>
        <w:autoSpaceDN/>
        <w:adjustRightInd/>
        <w:spacing w:before="260" w:after="260" w:line="440" w:lineRule="exact"/>
        <w:jc w:val="center"/>
        <w:outlineLvl w:val="1"/>
        <w:rPr>
          <w:rFonts w:ascii="宋体" w:hAnsi="宋体" w:cs="宋体"/>
          <w:b/>
          <w:bCs/>
          <w:color w:val="000000" w:themeColor="text1"/>
          <w:kern w:val="2"/>
          <w:sz w:val="32"/>
          <w:szCs w:val="32"/>
        </w:rPr>
      </w:pPr>
      <w:bookmarkStart w:id="82" w:name="_Toc31827"/>
      <w:bookmarkStart w:id="83" w:name="_Toc6548"/>
      <w:bookmarkStart w:id="84" w:name="_Toc19494"/>
      <w:r>
        <w:rPr>
          <w:rFonts w:hint="eastAsia" w:ascii="宋体" w:hAnsi="宋体" w:cs="宋体"/>
          <w:b/>
          <w:bCs/>
          <w:color w:val="000000" w:themeColor="text1"/>
          <w:kern w:val="2"/>
          <w:sz w:val="32"/>
          <w:szCs w:val="32"/>
        </w:rPr>
        <w:t>投标文件包装封面参考</w:t>
      </w:r>
      <w:bookmarkEnd w:id="82"/>
      <w:bookmarkEnd w:id="83"/>
      <w:bookmarkEnd w:id="84"/>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57" w:type="dxa"/>
          </w:tcPr>
          <w:p>
            <w:pPr>
              <w:pStyle w:val="5"/>
              <w:spacing w:line="360" w:lineRule="auto"/>
              <w:ind w:firstLine="482" w:firstLineChars="150"/>
              <w:rPr>
                <w:rFonts w:ascii="仿宋_GB2312" w:eastAsia="仿宋_GB2312"/>
                <w:b/>
                <w:color w:val="000000" w:themeColor="text1"/>
                <w:sz w:val="32"/>
              </w:rPr>
            </w:pPr>
          </w:p>
          <w:p>
            <w:pPr>
              <w:pStyle w:val="5"/>
              <w:spacing w:line="360" w:lineRule="auto"/>
              <w:ind w:firstLine="482" w:firstLineChars="150"/>
              <w:rPr>
                <w:rFonts w:ascii="仿宋_GB2312" w:eastAsia="仿宋_GB2312"/>
                <w:b/>
                <w:color w:val="000000" w:themeColor="text1"/>
                <w:sz w:val="32"/>
              </w:rPr>
            </w:pPr>
          </w:p>
          <w:p>
            <w:pPr>
              <w:pStyle w:val="5"/>
              <w:spacing w:line="360" w:lineRule="auto"/>
              <w:ind w:firstLine="482" w:firstLineChars="150"/>
              <w:rPr>
                <w:rFonts w:ascii="仿宋_GB2312" w:eastAsia="仿宋_GB2312"/>
                <w:b/>
                <w:color w:val="000000" w:themeColor="text1"/>
                <w:sz w:val="32"/>
              </w:rPr>
            </w:pPr>
          </w:p>
          <w:p>
            <w:pPr>
              <w:pStyle w:val="5"/>
              <w:spacing w:line="360" w:lineRule="auto"/>
              <w:jc w:val="center"/>
              <w:rPr>
                <w:rFonts w:ascii="黑体" w:eastAsia="黑体"/>
                <w:b/>
                <w:color w:val="000000" w:themeColor="text1"/>
                <w:sz w:val="72"/>
                <w:szCs w:val="72"/>
              </w:rPr>
            </w:pPr>
            <w:r>
              <w:rPr>
                <w:rFonts w:hint="eastAsia" w:ascii="黑体" w:eastAsia="黑体"/>
                <w:b/>
                <w:color w:val="000000" w:themeColor="text1"/>
                <w:sz w:val="72"/>
                <w:szCs w:val="72"/>
              </w:rPr>
              <w:t>投标文件</w:t>
            </w:r>
          </w:p>
          <w:p>
            <w:pPr>
              <w:pStyle w:val="5"/>
              <w:spacing w:line="360" w:lineRule="auto"/>
              <w:jc w:val="center"/>
              <w:rPr>
                <w:rFonts w:ascii="黑体" w:eastAsia="黑体"/>
                <w:b/>
                <w:strike/>
                <w:color w:val="000000" w:themeColor="text1"/>
                <w:sz w:val="32"/>
              </w:rPr>
            </w:pPr>
          </w:p>
          <w:p>
            <w:pPr>
              <w:spacing w:after="120" w:line="360" w:lineRule="auto"/>
              <w:ind w:firstLine="3385" w:firstLineChars="651"/>
              <w:jc w:val="both"/>
              <w:textAlignment w:val="baseline"/>
              <w:rPr>
                <w:rFonts w:ascii="黑体" w:eastAsia="黑体"/>
                <w:color w:val="000000" w:themeColor="text1"/>
                <w:sz w:val="32"/>
                <w:szCs w:val="24"/>
              </w:rPr>
            </w:pPr>
            <w:r>
              <w:rPr>
                <w:rFonts w:hint="eastAsia" w:ascii="黑体" w:eastAsia="黑体"/>
                <w:color w:val="000000" w:themeColor="text1"/>
                <w:sz w:val="52"/>
                <w:szCs w:val="52"/>
              </w:rPr>
              <w:t xml:space="preserve">口 </w:t>
            </w:r>
            <w:r>
              <w:rPr>
                <w:rFonts w:hint="eastAsia" w:ascii="黑体" w:eastAsia="黑体"/>
                <w:color w:val="000000" w:themeColor="text1"/>
                <w:sz w:val="32"/>
                <w:szCs w:val="24"/>
              </w:rPr>
              <w:t>正本</w:t>
            </w:r>
          </w:p>
          <w:p>
            <w:pPr>
              <w:spacing w:after="120" w:line="360" w:lineRule="auto"/>
              <w:ind w:firstLine="3385" w:firstLineChars="651"/>
              <w:jc w:val="both"/>
              <w:textAlignment w:val="baseline"/>
              <w:rPr>
                <w:rFonts w:ascii="黑体" w:eastAsia="黑体"/>
                <w:color w:val="000000" w:themeColor="text1"/>
                <w:sz w:val="32"/>
                <w:szCs w:val="24"/>
              </w:rPr>
            </w:pPr>
            <w:r>
              <w:rPr>
                <w:rFonts w:hint="eastAsia" w:ascii="黑体" w:eastAsia="黑体"/>
                <w:color w:val="000000" w:themeColor="text1"/>
                <w:sz w:val="52"/>
                <w:szCs w:val="52"/>
              </w:rPr>
              <w:t xml:space="preserve">口 </w:t>
            </w:r>
            <w:r>
              <w:rPr>
                <w:rFonts w:hint="eastAsia" w:ascii="黑体" w:eastAsia="黑体"/>
                <w:color w:val="000000" w:themeColor="text1"/>
                <w:sz w:val="32"/>
                <w:szCs w:val="24"/>
              </w:rPr>
              <w:t>副本</w:t>
            </w:r>
          </w:p>
          <w:p>
            <w:pPr>
              <w:spacing w:after="120" w:line="360" w:lineRule="auto"/>
              <w:ind w:firstLine="3385" w:firstLineChars="651"/>
              <w:jc w:val="both"/>
              <w:textAlignment w:val="baseline"/>
              <w:rPr>
                <w:rFonts w:ascii="仿宋_GB2312" w:eastAsia="仿宋_GB2312"/>
                <w:b/>
                <w:color w:val="000000" w:themeColor="text1"/>
                <w:sz w:val="32"/>
              </w:rPr>
            </w:pPr>
            <w:r>
              <w:rPr>
                <w:rFonts w:hint="eastAsia" w:ascii="黑体" w:eastAsia="黑体"/>
                <w:color w:val="000000" w:themeColor="text1"/>
                <w:sz w:val="52"/>
                <w:szCs w:val="52"/>
              </w:rPr>
              <w:t xml:space="preserve">口 </w:t>
            </w:r>
            <w:r>
              <w:rPr>
                <w:rFonts w:hint="eastAsia" w:ascii="黑体" w:eastAsia="黑体"/>
                <w:color w:val="000000" w:themeColor="text1"/>
                <w:sz w:val="32"/>
                <w:szCs w:val="24"/>
              </w:rPr>
              <w:t>单独密封资料</w:t>
            </w:r>
          </w:p>
          <w:p>
            <w:pPr>
              <w:pStyle w:val="5"/>
              <w:spacing w:line="360" w:lineRule="auto"/>
              <w:rPr>
                <w:rFonts w:ascii="仿宋_GB2312" w:eastAsia="仿宋_GB2312"/>
                <w:b/>
                <w:color w:val="000000" w:themeColor="text1"/>
                <w:sz w:val="32"/>
              </w:rPr>
            </w:pPr>
          </w:p>
          <w:p>
            <w:pPr>
              <w:pStyle w:val="5"/>
              <w:spacing w:line="360" w:lineRule="auto"/>
              <w:rPr>
                <w:rFonts w:ascii="仿宋_GB2312" w:eastAsia="仿宋_GB2312"/>
                <w:b/>
                <w:color w:val="000000" w:themeColor="text1"/>
                <w:sz w:val="32"/>
              </w:rPr>
            </w:pPr>
          </w:p>
          <w:p>
            <w:pPr>
              <w:pStyle w:val="5"/>
              <w:spacing w:line="400" w:lineRule="exact"/>
              <w:ind w:firstLine="900" w:firstLineChars="320"/>
              <w:rPr>
                <w:rFonts w:hint="eastAsia" w:ascii="仿宋_GB2312" w:eastAsia="仿宋_GB2312"/>
                <w:b/>
                <w:color w:val="000000" w:themeColor="text1"/>
                <w:sz w:val="28"/>
                <w:szCs w:val="28"/>
                <w:lang w:eastAsia="zh-CN"/>
              </w:rPr>
            </w:pPr>
            <w:r>
              <w:rPr>
                <w:rFonts w:hint="eastAsia" w:ascii="仿宋_GB2312" w:eastAsia="仿宋_GB2312"/>
                <w:b/>
                <w:color w:val="000000" w:themeColor="text1"/>
                <w:sz w:val="28"/>
                <w:szCs w:val="28"/>
              </w:rPr>
              <w:t>项目编号：</w:t>
            </w:r>
          </w:p>
          <w:p>
            <w:pPr>
              <w:pStyle w:val="5"/>
              <w:spacing w:line="400" w:lineRule="exact"/>
              <w:ind w:left="2269" w:leftChars="450" w:hanging="1369" w:hangingChars="487"/>
              <w:rPr>
                <w:rFonts w:ascii="仿宋_GB2312" w:eastAsia="仿宋_GB2312"/>
                <w:b/>
                <w:color w:val="000000" w:themeColor="text1"/>
                <w:sz w:val="28"/>
                <w:szCs w:val="28"/>
              </w:rPr>
            </w:pPr>
            <w:r>
              <w:rPr>
                <w:rFonts w:hint="eastAsia" w:ascii="仿宋_GB2312" w:eastAsia="仿宋_GB2312"/>
                <w:b/>
                <w:color w:val="000000" w:themeColor="text1"/>
                <w:sz w:val="28"/>
                <w:szCs w:val="28"/>
              </w:rPr>
              <w:t>项目名称：</w:t>
            </w:r>
            <w:r>
              <w:rPr>
                <w:rFonts w:hint="eastAsia" w:ascii="仿宋_GB2312" w:eastAsia="仿宋_GB2312"/>
                <w:b/>
                <w:color w:val="000000" w:themeColor="text1"/>
                <w:sz w:val="28"/>
                <w:szCs w:val="28"/>
                <w:lang w:eastAsia="zh-CN"/>
              </w:rPr>
              <w:t>某项目</w:t>
            </w:r>
          </w:p>
          <w:p>
            <w:pPr>
              <w:pStyle w:val="5"/>
              <w:spacing w:line="400" w:lineRule="exact"/>
              <w:ind w:firstLine="900" w:firstLineChars="320"/>
              <w:rPr>
                <w:rFonts w:ascii="仿宋_GB2312" w:eastAsia="仿宋_GB2312"/>
                <w:b/>
                <w:color w:val="000000" w:themeColor="text1"/>
                <w:sz w:val="28"/>
                <w:szCs w:val="28"/>
              </w:rPr>
            </w:pPr>
            <w:r>
              <w:rPr>
                <w:rFonts w:hint="eastAsia" w:ascii="仿宋_GB2312" w:eastAsia="仿宋_GB2312"/>
                <w:b/>
                <w:color w:val="000000" w:themeColor="text1"/>
                <w:sz w:val="28"/>
                <w:szCs w:val="28"/>
              </w:rPr>
              <w:t>投标人名称：</w:t>
            </w:r>
          </w:p>
          <w:p>
            <w:pPr>
              <w:pStyle w:val="5"/>
              <w:spacing w:line="400" w:lineRule="exact"/>
              <w:ind w:firstLine="900" w:firstLineChars="320"/>
              <w:rPr>
                <w:rFonts w:ascii="仿宋_GB2312" w:eastAsia="仿宋_GB2312"/>
                <w:b/>
                <w:color w:val="000000" w:themeColor="text1"/>
                <w:sz w:val="28"/>
                <w:szCs w:val="28"/>
              </w:rPr>
            </w:pPr>
            <w:r>
              <w:rPr>
                <w:rFonts w:hint="eastAsia" w:ascii="仿宋_GB2312" w:eastAsia="仿宋_GB2312"/>
                <w:b/>
                <w:color w:val="000000" w:themeColor="text1"/>
                <w:sz w:val="28"/>
                <w:szCs w:val="28"/>
              </w:rPr>
              <w:t xml:space="preserve">投标人地址：                </w:t>
            </w:r>
          </w:p>
        </w:tc>
      </w:tr>
    </w:tbl>
    <w:p>
      <w:pPr>
        <w:widowControl/>
        <w:autoSpaceDE/>
        <w:autoSpaceDN/>
        <w:adjustRightInd/>
        <w:rPr>
          <w:rFonts w:ascii="宋体" w:hAnsi="宋体" w:cs="宋体"/>
          <w:b/>
          <w:color w:val="000000" w:themeColor="text1"/>
          <w:kern w:val="2"/>
          <w:sz w:val="32"/>
          <w:szCs w:val="32"/>
        </w:rPr>
      </w:pPr>
      <w:bookmarkStart w:id="85" w:name="_Toc28784"/>
      <w:bookmarkStart w:id="86" w:name="_Toc3603"/>
      <w:bookmarkStart w:id="87" w:name="_Toc13534"/>
      <w:r>
        <w:rPr>
          <w:rFonts w:ascii="宋体" w:hAnsi="宋体" w:cs="宋体"/>
          <w:b/>
          <w:color w:val="000000" w:themeColor="text1"/>
          <w:kern w:val="2"/>
          <w:sz w:val="32"/>
          <w:szCs w:val="32"/>
        </w:rPr>
        <w:br w:type="page"/>
      </w:r>
    </w:p>
    <w:p>
      <w:pPr>
        <w:keepNext/>
        <w:keepLines/>
        <w:autoSpaceDE/>
        <w:autoSpaceDN/>
        <w:adjustRightInd/>
        <w:spacing w:before="260" w:after="260" w:line="440" w:lineRule="exact"/>
        <w:jc w:val="center"/>
        <w:outlineLvl w:val="1"/>
        <w:rPr>
          <w:rFonts w:ascii="黑体" w:hAnsi="宋体" w:eastAsia="黑体"/>
          <w:bCs/>
          <w:color w:val="000000" w:themeColor="text1"/>
          <w:kern w:val="2"/>
          <w:sz w:val="18"/>
          <w:szCs w:val="18"/>
        </w:rPr>
      </w:pPr>
      <w:r>
        <w:rPr>
          <w:rFonts w:hint="eastAsia" w:ascii="宋体" w:hAnsi="宋体" w:cs="宋体"/>
          <w:b/>
          <w:color w:val="000000" w:themeColor="text1"/>
          <w:kern w:val="2"/>
          <w:sz w:val="32"/>
          <w:szCs w:val="32"/>
        </w:rPr>
        <w:t>投标文件目录表</w:t>
      </w:r>
      <w:bookmarkEnd w:id="85"/>
      <w:bookmarkEnd w:id="86"/>
      <w:bookmarkEnd w:id="87"/>
    </w:p>
    <w:p>
      <w:pPr>
        <w:numPr>
          <w:ilvl w:val="0"/>
          <w:numId w:val="61"/>
        </w:numPr>
        <w:snapToGrid w:val="0"/>
        <w:spacing w:line="360" w:lineRule="auto"/>
        <w:jc w:val="both"/>
        <w:textAlignment w:val="baseline"/>
        <w:outlineLvl w:val="1"/>
        <w:rPr>
          <w:rFonts w:ascii="宋体" w:hAnsi="宋体"/>
          <w:b/>
          <w:color w:val="000000" w:themeColor="text1"/>
          <w:sz w:val="24"/>
          <w:szCs w:val="24"/>
        </w:rPr>
      </w:pPr>
      <w:r>
        <w:rPr>
          <w:rFonts w:hint="eastAsia" w:ascii="宋体" w:hAnsi="宋体"/>
          <w:b/>
          <w:color w:val="000000" w:themeColor="text1"/>
          <w:sz w:val="24"/>
          <w:szCs w:val="24"/>
        </w:rPr>
        <w:t>相关说明：</w:t>
      </w:r>
    </w:p>
    <w:p>
      <w:pPr>
        <w:numPr>
          <w:ilvl w:val="0"/>
          <w:numId w:val="62"/>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投标文件包括但不限于以下组成内容，请按顺序制作。</w:t>
      </w:r>
    </w:p>
    <w:p>
      <w:pPr>
        <w:numPr>
          <w:ilvl w:val="0"/>
          <w:numId w:val="62"/>
        </w:numPr>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投标人编制投标文件中的项目编号为</w:t>
      </w:r>
      <w:r>
        <w:rPr>
          <w:rFonts w:ascii="宋体" w:hAnsi="宋体"/>
          <w:color w:val="000000" w:themeColor="text1"/>
          <w:sz w:val="24"/>
          <w:szCs w:val="24"/>
        </w:rPr>
        <w:t>。</w:t>
      </w:r>
    </w:p>
    <w:p>
      <w:pPr>
        <w:widowControl/>
        <w:numPr>
          <w:ilvl w:val="0"/>
          <w:numId w:val="62"/>
        </w:numPr>
        <w:spacing w:line="360" w:lineRule="auto"/>
        <w:textAlignment w:val="baseline"/>
        <w:rPr>
          <w:rFonts w:ascii="宋体" w:cs="宋体"/>
          <w:strike/>
          <w:color w:val="000000" w:themeColor="text1"/>
          <w:sz w:val="24"/>
          <w:szCs w:val="24"/>
        </w:rPr>
      </w:pPr>
      <w:r>
        <w:rPr>
          <w:rFonts w:hint="eastAsia" w:ascii="宋体" w:cs="宋体"/>
          <w:color w:val="000000" w:themeColor="text1"/>
          <w:sz w:val="24"/>
          <w:szCs w:val="24"/>
        </w:rPr>
        <w:t>投标人按照《</w:t>
      </w:r>
      <w:r>
        <w:rPr>
          <w:rFonts w:hint="eastAsia" w:ascii="宋体" w:hAnsi="宋体"/>
          <w:color w:val="000000" w:themeColor="text1"/>
          <w:sz w:val="24"/>
          <w:szCs w:val="24"/>
        </w:rPr>
        <w:t>资格性、</w:t>
      </w:r>
      <w:r>
        <w:rPr>
          <w:rFonts w:hint="eastAsia" w:ascii="宋体" w:cs="宋体"/>
          <w:color w:val="000000" w:themeColor="text1"/>
          <w:sz w:val="24"/>
          <w:szCs w:val="24"/>
        </w:rPr>
        <w:t>符合性评审表》的评审内容的要求如实提供证明材料</w:t>
      </w:r>
      <w:r>
        <w:rPr>
          <w:rFonts w:hint="eastAsia" w:ascii="宋体" w:hAnsi="宋体"/>
          <w:bCs/>
          <w:color w:val="000000" w:themeColor="text1"/>
          <w:sz w:val="24"/>
          <w:szCs w:val="24"/>
        </w:rPr>
        <w:t>并应加盖投标人公章或经公章授权的投标专用章</w:t>
      </w:r>
      <w:r>
        <w:rPr>
          <w:rFonts w:hint="eastAsia" w:ascii="宋体" w:cs="宋体"/>
          <w:color w:val="000000" w:themeColor="text1"/>
          <w:sz w:val="24"/>
          <w:szCs w:val="24"/>
        </w:rPr>
        <w:t>。未通过</w:t>
      </w:r>
      <w:r>
        <w:rPr>
          <w:rFonts w:hint="eastAsia" w:ascii="宋体" w:hAnsi="宋体"/>
          <w:color w:val="000000" w:themeColor="text1"/>
          <w:sz w:val="24"/>
          <w:szCs w:val="24"/>
        </w:rPr>
        <w:t>资格性、</w:t>
      </w:r>
      <w:r>
        <w:rPr>
          <w:rFonts w:hint="eastAsia" w:ascii="宋体" w:cs="宋体"/>
          <w:color w:val="000000" w:themeColor="text1"/>
          <w:sz w:val="24"/>
          <w:szCs w:val="24"/>
        </w:rPr>
        <w:t>符合性审查的投标人，</w:t>
      </w:r>
      <w:r>
        <w:rPr>
          <w:rFonts w:hint="eastAsia" w:ascii="宋体" w:hAnsi="宋体"/>
          <w:bCs/>
          <w:color w:val="000000" w:themeColor="text1"/>
          <w:sz w:val="24"/>
          <w:szCs w:val="24"/>
        </w:rPr>
        <w:t>应予否决投标</w:t>
      </w:r>
      <w:r>
        <w:rPr>
          <w:rFonts w:hint="eastAsia" w:ascii="宋体" w:cs="宋体"/>
          <w:color w:val="000000" w:themeColor="text1"/>
          <w:sz w:val="24"/>
          <w:szCs w:val="24"/>
        </w:rPr>
        <w:t>，不进入详细评审。</w:t>
      </w:r>
    </w:p>
    <w:p>
      <w:pPr>
        <w:widowControl/>
        <w:numPr>
          <w:ilvl w:val="0"/>
          <w:numId w:val="62"/>
        </w:numPr>
        <w:spacing w:line="360" w:lineRule="auto"/>
        <w:textAlignment w:val="baseline"/>
        <w:rPr>
          <w:rFonts w:ascii="宋体" w:hAnsi="宋体"/>
          <w:color w:val="000000" w:themeColor="text1"/>
          <w:sz w:val="21"/>
          <w:szCs w:val="21"/>
        </w:rPr>
      </w:pPr>
      <w:r>
        <w:rPr>
          <w:rFonts w:hint="eastAsia" w:ascii="宋体" w:hAnsi="宋体"/>
          <w:color w:val="000000" w:themeColor="text1"/>
          <w:sz w:val="24"/>
          <w:szCs w:val="24"/>
        </w:rPr>
        <w:t>投标人根据第三章评分体系与标准的《技术商务评分表》要求提交相关各类证明材料，并</w:t>
      </w:r>
      <w:r>
        <w:rPr>
          <w:rFonts w:hint="eastAsia" w:ascii="宋体" w:hAnsi="宋体"/>
          <w:bCs/>
          <w:color w:val="000000" w:themeColor="text1"/>
          <w:sz w:val="24"/>
          <w:szCs w:val="24"/>
        </w:rPr>
        <w:t>加盖投标人公章或经公章授权的投标专用章。</w:t>
      </w:r>
    </w:p>
    <w:p>
      <w:pPr>
        <w:rPr>
          <w:rFonts w:ascii="宋体" w:hAnsi="宋体"/>
          <w:color w:val="000000" w:themeColor="text1"/>
          <w:sz w:val="24"/>
          <w:szCs w:val="24"/>
        </w:rPr>
      </w:pPr>
    </w:p>
    <w:p>
      <w:pPr>
        <w:numPr>
          <w:ilvl w:val="0"/>
          <w:numId w:val="63"/>
        </w:numPr>
        <w:snapToGrid w:val="0"/>
        <w:spacing w:line="360" w:lineRule="auto"/>
        <w:jc w:val="center"/>
        <w:textAlignment w:val="baseline"/>
        <w:outlineLvl w:val="1"/>
        <w:rPr>
          <w:rFonts w:ascii="宋体" w:hAnsi="宋体"/>
          <w:b/>
          <w:color w:val="000000" w:themeColor="text1"/>
          <w:sz w:val="24"/>
          <w:szCs w:val="24"/>
        </w:rPr>
      </w:pPr>
      <w:bookmarkStart w:id="88" w:name="_Toc5628"/>
      <w:bookmarkStart w:id="89" w:name="_Toc16074"/>
      <w:r>
        <w:rPr>
          <w:rFonts w:hint="eastAsia" w:ascii="宋体" w:hAnsi="宋体"/>
          <w:b/>
          <w:color w:val="000000" w:themeColor="text1"/>
          <w:sz w:val="30"/>
          <w:szCs w:val="30"/>
        </w:rPr>
        <w:t>资格性、符合性自查表</w:t>
      </w:r>
      <w:bookmarkEnd w:id="88"/>
      <w:bookmarkEnd w:id="89"/>
    </w:p>
    <w:p>
      <w:pPr>
        <w:rPr>
          <w:rFonts w:ascii="宋体" w:hAnsi="宋体"/>
          <w:color w:val="000000" w:themeColor="text1"/>
          <w:sz w:val="24"/>
          <w:szCs w:val="24"/>
        </w:rPr>
      </w:pPr>
      <w:r>
        <w:rPr>
          <w:rFonts w:hint="eastAsia" w:ascii="宋体" w:hAnsi="宋体"/>
          <w:color w:val="000000" w:themeColor="text1"/>
          <w:sz w:val="24"/>
          <w:szCs w:val="24"/>
        </w:rPr>
        <w:t>项目名称：</w:t>
      </w:r>
      <w:r>
        <w:rPr>
          <w:rFonts w:hint="eastAsia" w:ascii="宋体" w:hAnsi="宋体"/>
          <w:color w:val="000000" w:themeColor="text1"/>
          <w:sz w:val="24"/>
          <w:szCs w:val="24"/>
          <w:lang w:eastAsia="zh-CN"/>
        </w:rPr>
        <w:t>某项目</w:t>
      </w:r>
    </w:p>
    <w:p>
      <w:pPr>
        <w:rPr>
          <w:rFonts w:hint="eastAsia" w:ascii="宋体" w:hAnsi="宋体" w:eastAsia="宋体"/>
          <w:color w:val="000000" w:themeColor="text1"/>
          <w:sz w:val="24"/>
          <w:szCs w:val="24"/>
          <w:lang w:eastAsia="zh-CN"/>
        </w:rPr>
      </w:pPr>
      <w:r>
        <w:rPr>
          <w:rFonts w:hint="eastAsia" w:ascii="宋体" w:hAnsi="宋体"/>
          <w:color w:val="000000" w:themeColor="text1"/>
          <w:sz w:val="24"/>
          <w:szCs w:val="24"/>
        </w:rPr>
        <w:t>项目编号：</w:t>
      </w:r>
    </w:p>
    <w:tbl>
      <w:tblPr>
        <w:tblStyle w:val="12"/>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0" w:type="dxa"/>
          <w:left w:w="150" w:type="dxa"/>
          <w:bottom w:w="150" w:type="dxa"/>
          <w:right w:w="150" w:type="dxa"/>
        </w:tblCellMar>
      </w:tblPr>
      <w:tblGrid>
        <w:gridCol w:w="832"/>
        <w:gridCol w:w="6642"/>
        <w:gridCol w:w="1290"/>
        <w:gridCol w:w="128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49" w:hRule="atLeast"/>
        </w:trPr>
        <w:tc>
          <w:tcPr>
            <w:tcW w:w="414" w:type="pct"/>
          </w:tcPr>
          <w:p>
            <w:pPr>
              <w:snapToGrid w:val="0"/>
              <w:jc w:val="center"/>
              <w:rPr>
                <w:rFonts w:ascii="宋体" w:hAnsi="宋体"/>
                <w:color w:val="000000" w:themeColor="text1"/>
                <w:sz w:val="24"/>
              </w:rPr>
            </w:pPr>
            <w:r>
              <w:rPr>
                <w:rFonts w:hint="eastAsia" w:ascii="宋体" w:hAnsi="宋体"/>
                <w:b/>
                <w:color w:val="000000" w:themeColor="text1"/>
                <w:sz w:val="24"/>
              </w:rPr>
              <w:t>序号</w:t>
            </w:r>
          </w:p>
        </w:tc>
        <w:tc>
          <w:tcPr>
            <w:tcW w:w="3306" w:type="pct"/>
            <w:vAlign w:val="center"/>
          </w:tcPr>
          <w:p>
            <w:pPr>
              <w:snapToGrid w:val="0"/>
              <w:jc w:val="center"/>
              <w:rPr>
                <w:rFonts w:ascii="宋体" w:hAnsi="宋体" w:cs="宋体"/>
                <w:color w:val="000000" w:themeColor="text1"/>
                <w:sz w:val="24"/>
              </w:rPr>
            </w:pPr>
            <w:r>
              <w:rPr>
                <w:rFonts w:hint="eastAsia" w:ascii="宋体" w:hAnsi="宋体"/>
                <w:b/>
                <w:bCs/>
                <w:color w:val="000000" w:themeColor="text1"/>
                <w:sz w:val="24"/>
              </w:rPr>
              <w:t>招标文件要求</w:t>
            </w:r>
          </w:p>
        </w:tc>
        <w:tc>
          <w:tcPr>
            <w:tcW w:w="642" w:type="pct"/>
            <w:vAlign w:val="center"/>
          </w:tcPr>
          <w:p>
            <w:pPr>
              <w:snapToGrid w:val="0"/>
              <w:jc w:val="center"/>
              <w:rPr>
                <w:rFonts w:ascii="宋体" w:hAnsi="宋体" w:cs="宋体"/>
                <w:color w:val="000000" w:themeColor="text1"/>
                <w:sz w:val="24"/>
              </w:rPr>
            </w:pPr>
            <w:r>
              <w:rPr>
                <w:rFonts w:hint="eastAsia" w:ascii="宋体" w:hAnsi="宋体"/>
                <w:b/>
                <w:bCs/>
                <w:color w:val="000000" w:themeColor="text1"/>
                <w:sz w:val="24"/>
              </w:rPr>
              <w:t>自查结论</w:t>
            </w:r>
          </w:p>
        </w:tc>
        <w:tc>
          <w:tcPr>
            <w:tcW w:w="638" w:type="pct"/>
            <w:vAlign w:val="center"/>
          </w:tcPr>
          <w:p>
            <w:pPr>
              <w:snapToGrid w:val="0"/>
              <w:jc w:val="center"/>
              <w:rPr>
                <w:rFonts w:ascii="宋体" w:hAnsi="宋体" w:cs="宋体"/>
                <w:color w:val="000000" w:themeColor="text1"/>
                <w:sz w:val="24"/>
              </w:rPr>
            </w:pPr>
            <w:r>
              <w:rPr>
                <w:rFonts w:hint="eastAsia" w:ascii="宋体" w:hAnsi="宋体"/>
                <w:b/>
                <w:color w:val="000000" w:themeColor="text1"/>
                <w:sz w:val="24"/>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rPr>
            </w:pPr>
          </w:p>
        </w:tc>
        <w:tc>
          <w:tcPr>
            <w:tcW w:w="3306" w:type="pct"/>
            <w:vAlign w:val="center"/>
          </w:tcPr>
          <w:p>
            <w:pPr>
              <w:snapToGrid w:val="0"/>
              <w:rPr>
                <w:rFonts w:ascii="宋体" w:hAnsi="宋体"/>
                <w:bCs/>
                <w:color w:val="000000" w:themeColor="text1"/>
                <w:sz w:val="24"/>
                <w:szCs w:val="24"/>
              </w:rPr>
            </w:pPr>
            <w:r>
              <w:rPr>
                <w:rFonts w:hint="eastAsia" w:hAnsi="宋体"/>
                <w:color w:val="000000" w:themeColor="text1"/>
                <w:sz w:val="24"/>
                <w:szCs w:val="24"/>
              </w:rPr>
              <w:t>投标函</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727"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szCs w:val="22"/>
              </w:rPr>
            </w:pPr>
          </w:p>
        </w:tc>
        <w:tc>
          <w:tcPr>
            <w:tcW w:w="3306" w:type="pct"/>
            <w:vAlign w:val="center"/>
          </w:tcPr>
          <w:p>
            <w:pPr>
              <w:autoSpaceDE/>
              <w:autoSpaceDN/>
              <w:adjustRightInd/>
              <w:jc w:val="both"/>
              <w:rPr>
                <w:rFonts w:ascii="宋体" w:hAnsi="宋体"/>
                <w:color w:val="000000" w:themeColor="text1"/>
                <w:sz w:val="24"/>
                <w:szCs w:val="24"/>
              </w:rPr>
            </w:pPr>
            <w:r>
              <w:rPr>
                <w:rFonts w:hint="eastAsia" w:ascii="宋体" w:hAnsi="宋体" w:cs="宋体"/>
                <w:color w:val="000000" w:themeColor="text1"/>
                <w:sz w:val="24"/>
                <w:szCs w:val="21"/>
              </w:rPr>
              <w:t>投标人资格声明函已提交并符合招标文件要求的；</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648"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szCs w:val="22"/>
              </w:rPr>
            </w:pPr>
          </w:p>
        </w:tc>
        <w:tc>
          <w:tcPr>
            <w:tcW w:w="3306" w:type="pct"/>
            <w:vAlign w:val="center"/>
          </w:tcPr>
          <w:p>
            <w:pPr>
              <w:autoSpaceDE/>
              <w:autoSpaceDN/>
              <w:adjustRightInd/>
              <w:jc w:val="both"/>
              <w:rPr>
                <w:rFonts w:ascii="宋体" w:hAnsi="宋体"/>
                <w:color w:val="000000" w:themeColor="text1"/>
                <w:sz w:val="24"/>
                <w:szCs w:val="24"/>
              </w:rPr>
            </w:pPr>
            <w:r>
              <w:rPr>
                <w:rFonts w:hint="eastAsia" w:ascii="宋体" w:hAnsi="Courier New"/>
                <w:bCs/>
                <w:color w:val="000000" w:themeColor="text1"/>
                <w:sz w:val="24"/>
                <w:szCs w:val="24"/>
              </w:rPr>
              <w:t>提供在中华人民共和国境内注册的法人或其他组织的营业执照或事业单位法人证书或社会团体法人登记证书复印件；如国家另有规定的，则从其规定。</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53"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szCs w:val="22"/>
              </w:rPr>
            </w:pPr>
          </w:p>
        </w:tc>
        <w:tc>
          <w:tcPr>
            <w:tcW w:w="3306" w:type="pct"/>
            <w:vAlign w:val="center"/>
          </w:tcPr>
          <w:p>
            <w:pPr>
              <w:autoSpaceDE/>
              <w:autoSpaceDN/>
              <w:adjustRightInd/>
              <w:jc w:val="both"/>
              <w:rPr>
                <w:rFonts w:ascii="宋体" w:hAnsi="宋体"/>
                <w:bCs/>
                <w:color w:val="000000" w:themeColor="text1"/>
                <w:sz w:val="24"/>
                <w:szCs w:val="24"/>
              </w:rPr>
            </w:pPr>
            <w:r>
              <w:rPr>
                <w:rFonts w:hint="eastAsia" w:ascii="宋体" w:hAnsi="Courier New"/>
                <w:bCs/>
                <w:color w:val="000000" w:themeColor="text1"/>
                <w:sz w:val="24"/>
                <w:szCs w:val="24"/>
              </w:rPr>
              <w:t>投标供应商如果有名称变更的，提供由行政主管部门出具的变更证明文件。</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不适用</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125"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rPr>
            </w:pPr>
          </w:p>
        </w:tc>
        <w:tc>
          <w:tcPr>
            <w:tcW w:w="3306" w:type="pct"/>
            <w:vAlign w:val="center"/>
          </w:tcPr>
          <w:p>
            <w:pPr>
              <w:autoSpaceDE/>
              <w:autoSpaceDN/>
              <w:adjustRightInd/>
              <w:jc w:val="both"/>
              <w:rPr>
                <w:rFonts w:ascii="宋体" w:hAnsi="宋体"/>
                <w:bCs/>
                <w:color w:val="000000" w:themeColor="text1"/>
                <w:sz w:val="24"/>
                <w:szCs w:val="24"/>
              </w:rPr>
            </w:pPr>
            <w:r>
              <w:rPr>
                <w:rFonts w:hint="eastAsia" w:ascii="宋体" w:hAnsi="Courier New"/>
                <w:bCs/>
                <w:color w:val="000000" w:themeColor="text1"/>
                <w:sz w:val="24"/>
                <w:szCs w:val="24"/>
              </w:rPr>
              <w:t>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不适用</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rPr>
            </w:pPr>
          </w:p>
        </w:tc>
        <w:tc>
          <w:tcPr>
            <w:tcW w:w="3306" w:type="pct"/>
            <w:vAlign w:val="center"/>
          </w:tcPr>
          <w:p>
            <w:pPr>
              <w:snapToGrid w:val="0"/>
              <w:spacing w:line="264" w:lineRule="auto"/>
              <w:rPr>
                <w:rFonts w:ascii="宋体" w:hAnsi="宋体" w:cs="宋体"/>
                <w:color w:val="000000" w:themeColor="text1"/>
                <w:sz w:val="24"/>
              </w:rPr>
            </w:pPr>
            <w:r>
              <w:rPr>
                <w:rFonts w:hint="eastAsia" w:ascii="宋体" w:hAnsi="宋体"/>
                <w:bCs/>
                <w:color w:val="000000" w:themeColor="text1"/>
                <w:sz w:val="24"/>
                <w:szCs w:val="24"/>
              </w:rPr>
              <w:t>投标人未被列入“信用中国”网站</w:t>
            </w:r>
            <w:r>
              <w:rPr>
                <w:rFonts w:ascii="宋体" w:hAnsi="宋体"/>
                <w:bCs/>
                <w:color w:val="000000" w:themeColor="text1"/>
                <w:sz w:val="24"/>
                <w:szCs w:val="24"/>
              </w:rPr>
              <w:t>(www.creditchina.gov.cn)</w:t>
            </w:r>
            <w:r>
              <w:rPr>
                <w:rFonts w:hint="eastAsia" w:ascii="宋体" w:hAnsi="宋体"/>
                <w:bCs/>
                <w:color w:val="000000" w:themeColor="text1"/>
                <w:sz w:val="24"/>
                <w:szCs w:val="24"/>
              </w:rPr>
              <w:t>以下任何记录名单之一：①失信被执行人；②重大税收违法失信主体；③政府采购严重违法失信行为记录名单。同时，不处于中国政府采购网</w:t>
            </w:r>
            <w:r>
              <w:rPr>
                <w:rFonts w:ascii="宋体" w:hAnsi="宋体"/>
                <w:bCs/>
                <w:color w:val="000000" w:themeColor="text1"/>
                <w:sz w:val="24"/>
                <w:szCs w:val="24"/>
              </w:rPr>
              <w:t>(www.ccgp.gov.cn)“政府采购严重违法失信行为信息记录”中的禁止参加采购活动期间。（说明：①由招标人、招标代理机构于投标截止日在“信用中国”网站（www.creditchina.gov.cn）及中国政府采购网(www.ccgp.gov.cn)查询结果为准，如在上述网站查询结果均显示没有相关记录，视为不存在上述不良信用记录。②招标代理机构同时对信用信息查询记录和证据截图或下载存档。③投标人为分公司的，同时对该分公司所属总公司（总所）进行信用记录查询，该分公司所属总公司（总所）存在不良信用记录的，视同供应商存在不良信用记录，评标委员会将有关情况查询页面截图并签名。）</w:t>
            </w:r>
          </w:p>
        </w:tc>
        <w:tc>
          <w:tcPr>
            <w:tcW w:w="642" w:type="pct"/>
            <w:vAlign w:val="center"/>
          </w:tcPr>
          <w:p>
            <w:pPr>
              <w:snapToGrid w:val="0"/>
              <w:spacing w:line="264" w:lineRule="auto"/>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spacing w:line="264" w:lineRule="auto"/>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rPr>
            </w:pPr>
          </w:p>
        </w:tc>
        <w:tc>
          <w:tcPr>
            <w:tcW w:w="3306" w:type="pct"/>
            <w:vAlign w:val="center"/>
          </w:tcPr>
          <w:p>
            <w:pPr>
              <w:snapToGrid w:val="0"/>
              <w:spacing w:line="264" w:lineRule="auto"/>
              <w:rPr>
                <w:rFonts w:ascii="宋体" w:hAnsi="宋体"/>
                <w:bCs/>
                <w:color w:val="000000" w:themeColor="text1"/>
                <w:sz w:val="24"/>
                <w:szCs w:val="24"/>
              </w:rPr>
            </w:pPr>
            <w:r>
              <w:rPr>
                <w:rFonts w:hint="eastAsia" w:ascii="宋体" w:hAnsi="宋体"/>
                <w:bCs/>
                <w:color w:val="000000" w:themeColor="text1"/>
                <w:sz w:val="24"/>
                <w:szCs w:val="24"/>
              </w:rPr>
              <w:t>投标人未被列入“国家企业信用信息公示系统”网站（网址：</w:t>
            </w:r>
            <w:r>
              <w:rPr>
                <w:rFonts w:ascii="宋体" w:hAnsi="宋体"/>
                <w:bCs/>
                <w:color w:val="000000" w:themeColor="text1"/>
                <w:sz w:val="24"/>
                <w:szCs w:val="24"/>
              </w:rPr>
              <w:t>http://www.gsxt.gov.cn/index.html）列入严重违法失信企业名单（黑名单）信息。（说明：①招标代理机构于投标截止日在“国家企业信用信息公示系统”网站（网址：http://www.gsxt.gov.cn/index.html）查询结果为准，如相关失信记录已失效，投标人须提供相关证明资料，评</w:t>
            </w:r>
            <w:r>
              <w:rPr>
                <w:rFonts w:hint="eastAsia" w:ascii="宋体" w:hAnsi="宋体"/>
                <w:bCs/>
                <w:color w:val="000000" w:themeColor="text1"/>
                <w:sz w:val="24"/>
                <w:szCs w:val="24"/>
              </w:rPr>
              <w:t>标委员会将有关情况查询页面截图并签名）。</w:t>
            </w:r>
          </w:p>
        </w:tc>
        <w:tc>
          <w:tcPr>
            <w:tcW w:w="642" w:type="pct"/>
            <w:vAlign w:val="center"/>
          </w:tcPr>
          <w:p>
            <w:pPr>
              <w:snapToGrid w:val="0"/>
              <w:spacing w:line="264" w:lineRule="auto"/>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spacing w:line="264" w:lineRule="auto"/>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rPr>
            </w:pPr>
          </w:p>
        </w:tc>
        <w:tc>
          <w:tcPr>
            <w:tcW w:w="3306" w:type="pct"/>
            <w:vAlign w:val="center"/>
          </w:tcPr>
          <w:p>
            <w:p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投标人须提供自</w:t>
            </w:r>
            <w:r>
              <w:rPr>
                <w:rFonts w:ascii="宋体" w:hAnsi="宋体"/>
                <w:bCs/>
                <w:color w:val="000000" w:themeColor="text1"/>
                <w:sz w:val="24"/>
                <w:szCs w:val="24"/>
              </w:rPr>
              <w:t>2020年</w:t>
            </w:r>
            <w:r>
              <w:rPr>
                <w:rFonts w:hint="eastAsia" w:ascii="宋体" w:hAnsi="宋体"/>
                <w:bCs/>
                <w:color w:val="000000" w:themeColor="text1"/>
                <w:sz w:val="24"/>
                <w:szCs w:val="24"/>
              </w:rPr>
              <w:t>5</w:t>
            </w:r>
            <w:r>
              <w:rPr>
                <w:rFonts w:ascii="宋体" w:hAnsi="宋体"/>
                <w:bCs/>
                <w:color w:val="000000" w:themeColor="text1"/>
                <w:sz w:val="24"/>
                <w:szCs w:val="24"/>
              </w:rPr>
              <w:t>月1日起至投标截止日投标人企业、法定代表人、投标人授权代表、主要负责人和实际控制人不存在行贿行为的声明函。（提供《投标人资格声明函》）</w:t>
            </w:r>
          </w:p>
          <w:p>
            <w:pPr>
              <w:snapToGrid w:val="0"/>
              <w:spacing w:line="264" w:lineRule="auto"/>
              <w:rPr>
                <w:rFonts w:ascii="宋体" w:hAnsi="宋体"/>
                <w:bCs/>
                <w:color w:val="000000" w:themeColor="text1"/>
                <w:sz w:val="24"/>
                <w:szCs w:val="24"/>
              </w:rPr>
            </w:pPr>
            <w:r>
              <w:rPr>
                <w:rFonts w:hint="eastAsia" w:ascii="宋体" w:hAnsi="宋体"/>
                <w:b/>
                <w:color w:val="000000" w:themeColor="text1"/>
                <w:sz w:val="24"/>
                <w:szCs w:val="24"/>
              </w:rPr>
              <w:t>注：</w:t>
            </w:r>
            <w:r>
              <w:rPr>
                <w:rFonts w:hint="eastAsia" w:ascii="宋体" w:hAnsi="宋体"/>
                <w:bCs/>
                <w:color w:val="000000" w:themeColor="text1"/>
                <w:sz w:val="24"/>
                <w:szCs w:val="24"/>
              </w:rPr>
              <w:t>评标委员会在资格审查时通过“中国裁判文书网”</w:t>
            </w:r>
            <w:r>
              <w:rPr>
                <w:rFonts w:ascii="宋体" w:hAnsi="宋体"/>
                <w:bCs/>
                <w:color w:val="000000" w:themeColor="text1"/>
                <w:sz w:val="24"/>
                <w:szCs w:val="24"/>
              </w:rPr>
              <w:t>(http://wenshu.court.gov.cn)查询自2020年</w:t>
            </w:r>
            <w:r>
              <w:rPr>
                <w:rFonts w:hint="eastAsia" w:ascii="宋体" w:hAnsi="宋体"/>
                <w:bCs/>
                <w:color w:val="000000" w:themeColor="text1"/>
                <w:sz w:val="24"/>
                <w:szCs w:val="24"/>
              </w:rPr>
              <w:t>5</w:t>
            </w:r>
            <w:r>
              <w:rPr>
                <w:rFonts w:ascii="宋体" w:hAnsi="宋体"/>
                <w:bCs/>
                <w:color w:val="000000" w:themeColor="text1"/>
                <w:sz w:val="24"/>
                <w:szCs w:val="24"/>
              </w:rPr>
              <w:t>月1日起至投标截止日投标人企业、法定代表人、投标人授权代表是否存在行贿行为。如经查投标人或其上述人员存在行贿行为，其投标将被作为无效投标，评标委员会将有关情况查询页面截图并签名。</w:t>
            </w:r>
          </w:p>
        </w:tc>
        <w:tc>
          <w:tcPr>
            <w:tcW w:w="642" w:type="pct"/>
            <w:vAlign w:val="center"/>
          </w:tcPr>
          <w:p>
            <w:pPr>
              <w:snapToGrid w:val="0"/>
              <w:spacing w:line="264" w:lineRule="auto"/>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spacing w:line="264" w:lineRule="auto"/>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rPr>
            </w:pPr>
          </w:p>
        </w:tc>
        <w:tc>
          <w:tcPr>
            <w:tcW w:w="3306" w:type="pct"/>
            <w:vAlign w:val="center"/>
          </w:tcPr>
          <w:p>
            <w:p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根据</w:t>
            </w:r>
            <w:bookmarkStart w:id="163" w:name="_GoBack"/>
            <w:bookmarkEnd w:id="163"/>
            <w:r>
              <w:rPr>
                <w:rFonts w:hint="eastAsia" w:ascii="宋体" w:hAnsi="宋体"/>
                <w:bCs/>
                <w:color w:val="000000" w:themeColor="text1"/>
                <w:sz w:val="24"/>
                <w:szCs w:val="24"/>
              </w:rPr>
              <w:t>行业对供应商不良行为管理的要求，向行业内干部职工行贿，被列入企业存在行贿行为或存在其他不良行为信息且在禁入期内的投标人，招标人有权拒绝其参选、取消其中选资格。（以招标人提供的名单为准）</w:t>
            </w:r>
          </w:p>
        </w:tc>
        <w:tc>
          <w:tcPr>
            <w:tcW w:w="642" w:type="pct"/>
            <w:vAlign w:val="center"/>
          </w:tcPr>
          <w:p>
            <w:pPr>
              <w:snapToGrid w:val="0"/>
              <w:spacing w:line="264" w:lineRule="auto"/>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spacing w:line="264" w:lineRule="auto"/>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rPr>
            </w:pPr>
          </w:p>
        </w:tc>
        <w:tc>
          <w:tcPr>
            <w:tcW w:w="3306" w:type="pct"/>
            <w:vAlign w:val="center"/>
          </w:tcPr>
          <w:p>
            <w:p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投标人具有有效期内《道路运输经营许可证》，提供证书电子版。</w:t>
            </w:r>
          </w:p>
        </w:tc>
        <w:tc>
          <w:tcPr>
            <w:tcW w:w="642" w:type="pct"/>
            <w:vAlign w:val="center"/>
          </w:tcPr>
          <w:p>
            <w:pPr>
              <w:snapToGrid w:val="0"/>
              <w:spacing w:line="264" w:lineRule="auto"/>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spacing w:line="264" w:lineRule="auto"/>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rPr>
            </w:pPr>
          </w:p>
        </w:tc>
        <w:tc>
          <w:tcPr>
            <w:tcW w:w="3306" w:type="pct"/>
            <w:vAlign w:val="center"/>
          </w:tcPr>
          <w:p>
            <w:pPr>
              <w:autoSpaceDE/>
              <w:autoSpaceDN/>
              <w:snapToGrid w:val="0"/>
              <w:spacing w:line="360" w:lineRule="auto"/>
              <w:jc w:val="both"/>
              <w:rPr>
                <w:rFonts w:ascii="宋体" w:hAnsi="宋体"/>
                <w:bCs/>
                <w:color w:val="000000" w:themeColor="text1"/>
                <w:sz w:val="24"/>
                <w:szCs w:val="24"/>
              </w:rPr>
            </w:pPr>
            <w:r>
              <w:rPr>
                <w:rFonts w:hint="eastAsia" w:ascii="宋体" w:hAnsi="宋体"/>
                <w:bCs/>
                <w:color w:val="000000" w:themeColor="text1"/>
                <w:sz w:val="24"/>
                <w:szCs w:val="24"/>
              </w:rPr>
              <w:t>本项目不接受联合体投标，不得转包、不得分包。（提供《投标人资格声明函》）</w:t>
            </w:r>
          </w:p>
        </w:tc>
        <w:tc>
          <w:tcPr>
            <w:tcW w:w="642" w:type="pct"/>
            <w:vAlign w:val="center"/>
          </w:tcPr>
          <w:p>
            <w:pPr>
              <w:snapToGrid w:val="0"/>
              <w:spacing w:line="264" w:lineRule="auto"/>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spacing w:line="264" w:lineRule="auto"/>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rPr>
            </w:pPr>
          </w:p>
        </w:tc>
        <w:tc>
          <w:tcPr>
            <w:tcW w:w="3306" w:type="pct"/>
            <w:vAlign w:val="center"/>
          </w:tcPr>
          <w:p>
            <w:pPr>
              <w:snapToGrid w:val="0"/>
              <w:spacing w:line="264" w:lineRule="auto"/>
              <w:rPr>
                <w:rFonts w:ascii="宋体" w:hAnsi="宋体" w:cs="宋体"/>
                <w:color w:val="000000" w:themeColor="text1"/>
                <w:sz w:val="24"/>
              </w:rPr>
            </w:pPr>
            <w:r>
              <w:rPr>
                <w:rFonts w:hint="eastAsia"/>
                <w:bCs/>
                <w:color w:val="000000" w:themeColor="text1"/>
                <w:sz w:val="24"/>
                <w:szCs w:val="24"/>
              </w:rPr>
              <w:t>已办理报名并成功购买本招标文件的投标人。</w:t>
            </w:r>
          </w:p>
        </w:tc>
        <w:tc>
          <w:tcPr>
            <w:tcW w:w="642" w:type="pct"/>
            <w:vAlign w:val="center"/>
          </w:tcPr>
          <w:p>
            <w:pPr>
              <w:snapToGrid w:val="0"/>
              <w:spacing w:line="264" w:lineRule="auto"/>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spacing w:line="264" w:lineRule="auto"/>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71"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rPr>
            </w:pPr>
          </w:p>
        </w:tc>
        <w:tc>
          <w:tcPr>
            <w:tcW w:w="3306" w:type="pct"/>
            <w:vAlign w:val="center"/>
          </w:tcPr>
          <w:p>
            <w:pPr>
              <w:snapToGrid w:val="0"/>
              <w:spacing w:line="264" w:lineRule="auto"/>
              <w:rPr>
                <w:bCs/>
                <w:color w:val="000000" w:themeColor="text1"/>
                <w:sz w:val="24"/>
                <w:szCs w:val="24"/>
              </w:rPr>
            </w:pPr>
            <w:r>
              <w:rPr>
                <w:rFonts w:hint="eastAsia" w:ascii="宋体" w:hAnsi="宋体" w:cs="宋体"/>
                <w:color w:val="000000" w:themeColor="text1"/>
                <w:sz w:val="24"/>
              </w:rPr>
              <w:t>按照招标文件规定要求签署、盖章且投标文件有法定代表人签字或盖个人名章（或签字人有法定代表人有效授权书）的。</w:t>
            </w:r>
          </w:p>
        </w:tc>
        <w:tc>
          <w:tcPr>
            <w:tcW w:w="642" w:type="pct"/>
            <w:vAlign w:val="center"/>
          </w:tcPr>
          <w:p>
            <w:pPr>
              <w:snapToGrid w:val="0"/>
              <w:spacing w:line="264" w:lineRule="auto"/>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spacing w:line="264" w:lineRule="auto"/>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spacing w:line="264" w:lineRule="auto"/>
              <w:jc w:val="center"/>
              <w:rPr>
                <w:rFonts w:ascii="宋体" w:hAnsi="宋体"/>
                <w:color w:val="000000" w:themeColor="text1"/>
                <w:sz w:val="24"/>
              </w:rPr>
            </w:pPr>
            <w:r>
              <w:rPr>
                <w:rFonts w:ascii="宋体" w:hAnsi="宋体"/>
                <w:color w:val="000000" w:themeColor="text1"/>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snapToGrid w:val="0"/>
              <w:ind w:firstLine="0" w:firstLineChars="0"/>
              <w:jc w:val="center"/>
              <w:rPr>
                <w:rFonts w:ascii="宋体" w:hAnsi="宋体"/>
                <w:bCs/>
                <w:color w:val="000000" w:themeColor="text1"/>
                <w:sz w:val="24"/>
              </w:rPr>
            </w:pPr>
            <w:r>
              <w:rPr>
                <w:rFonts w:hint="eastAsia" w:ascii="宋体" w:hAnsi="宋体"/>
                <w:bCs/>
                <w:color w:val="000000" w:themeColor="text1"/>
                <w:sz w:val="24"/>
              </w:rPr>
              <w:t>1）</w:t>
            </w:r>
          </w:p>
        </w:tc>
        <w:tc>
          <w:tcPr>
            <w:tcW w:w="3306" w:type="pct"/>
            <w:vAlign w:val="center"/>
          </w:tcPr>
          <w:p>
            <w:pPr>
              <w:autoSpaceDE/>
              <w:autoSpaceDN/>
              <w:adjustRightInd/>
              <w:jc w:val="both"/>
              <w:rPr>
                <w:rFonts w:ascii="宋体" w:hAnsi="宋体"/>
                <w:bCs/>
                <w:color w:val="000000" w:themeColor="text1"/>
                <w:sz w:val="24"/>
                <w:szCs w:val="24"/>
              </w:rPr>
            </w:pPr>
            <w:r>
              <w:rPr>
                <w:rFonts w:hint="eastAsia" w:ascii="宋体" w:hAnsi="宋体"/>
                <w:color w:val="000000" w:themeColor="text1"/>
                <w:sz w:val="24"/>
                <w:szCs w:val="24"/>
              </w:rPr>
              <w:t>法定代表人授权委托书</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不适用</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snapToGrid w:val="0"/>
              <w:ind w:firstLine="0" w:firstLineChars="0"/>
              <w:jc w:val="center"/>
              <w:rPr>
                <w:rFonts w:ascii="宋体" w:hAnsi="宋体"/>
                <w:bCs/>
                <w:color w:val="000000" w:themeColor="text1"/>
                <w:sz w:val="24"/>
              </w:rPr>
            </w:pPr>
            <w:r>
              <w:rPr>
                <w:rFonts w:hint="eastAsia" w:ascii="宋体" w:hAnsi="宋体"/>
                <w:bCs/>
                <w:color w:val="000000" w:themeColor="text1"/>
                <w:sz w:val="24"/>
              </w:rPr>
              <w:t>2）</w:t>
            </w:r>
          </w:p>
        </w:tc>
        <w:tc>
          <w:tcPr>
            <w:tcW w:w="3306" w:type="pct"/>
            <w:vAlign w:val="center"/>
          </w:tcPr>
          <w:p>
            <w:pPr>
              <w:autoSpaceDE/>
              <w:autoSpaceDN/>
              <w:adjustRightInd/>
              <w:jc w:val="both"/>
              <w:rPr>
                <w:rFonts w:ascii="宋体" w:hAnsi="宋体"/>
                <w:bCs/>
                <w:color w:val="000000" w:themeColor="text1"/>
                <w:sz w:val="24"/>
                <w:szCs w:val="24"/>
              </w:rPr>
            </w:pPr>
            <w:r>
              <w:rPr>
                <w:rFonts w:hint="eastAsia" w:ascii="宋体" w:hAnsi="宋体"/>
                <w:color w:val="000000" w:themeColor="text1"/>
                <w:sz w:val="24"/>
                <w:szCs w:val="24"/>
              </w:rPr>
              <w:t>法定代表人证明书</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21"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szCs w:val="22"/>
              </w:rPr>
            </w:pPr>
          </w:p>
        </w:tc>
        <w:tc>
          <w:tcPr>
            <w:tcW w:w="3306" w:type="pct"/>
            <w:vAlign w:val="center"/>
          </w:tcPr>
          <w:p>
            <w:pPr>
              <w:snapToGrid w:val="0"/>
              <w:spacing w:line="264" w:lineRule="auto"/>
              <w:rPr>
                <w:rFonts w:ascii="宋体" w:hAnsi="宋体" w:cs="宋体"/>
                <w:color w:val="000000" w:themeColor="text1"/>
                <w:sz w:val="24"/>
              </w:rPr>
            </w:pPr>
            <w:r>
              <w:rPr>
                <w:rFonts w:hint="eastAsia" w:ascii="宋体" w:hAnsi="宋体" w:cs="宋体"/>
                <w:color w:val="000000" w:themeColor="text1"/>
                <w:sz w:val="24"/>
              </w:rPr>
              <w:t>投标人按招标文件要求缴纳投标保证金的。</w:t>
            </w:r>
          </w:p>
          <w:p>
            <w:pPr>
              <w:snapToGrid w:val="0"/>
              <w:spacing w:line="264" w:lineRule="auto"/>
              <w:rPr>
                <w:rFonts w:ascii="宋体" w:hAnsi="宋体" w:cs="宋体"/>
                <w:color w:val="000000" w:themeColor="text1"/>
                <w:sz w:val="24"/>
              </w:rPr>
            </w:pPr>
            <w:r>
              <w:rPr>
                <w:rFonts w:hint="eastAsia" w:ascii="宋体" w:hAnsi="宋体" w:cs="宋体"/>
                <w:color w:val="000000" w:themeColor="text1"/>
                <w:sz w:val="24"/>
              </w:rPr>
              <w:t>（提供</w:t>
            </w:r>
            <w:r>
              <w:rPr>
                <w:rFonts w:hint="eastAsia" w:ascii="宋体" w:hAnsi="宋体"/>
                <w:color w:val="000000" w:themeColor="text1"/>
                <w:sz w:val="24"/>
              </w:rPr>
              <w:t>投标保证金递交证明文件</w:t>
            </w:r>
            <w:r>
              <w:rPr>
                <w:rFonts w:hint="eastAsia" w:ascii="宋体" w:hAnsi="宋体" w:cs="宋体"/>
                <w:color w:val="000000" w:themeColor="text1"/>
                <w:sz w:val="24"/>
              </w:rPr>
              <w:t>）</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2"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szCs w:val="22"/>
              </w:rPr>
            </w:pPr>
          </w:p>
        </w:tc>
        <w:tc>
          <w:tcPr>
            <w:tcW w:w="3306" w:type="pct"/>
            <w:vAlign w:val="center"/>
          </w:tcPr>
          <w:p>
            <w:pPr>
              <w:snapToGrid w:val="0"/>
              <w:spacing w:line="264" w:lineRule="auto"/>
              <w:rPr>
                <w:rFonts w:ascii="宋体" w:hAnsi="宋体" w:cs="宋体"/>
                <w:color w:val="000000" w:themeColor="text1"/>
                <w:sz w:val="24"/>
              </w:rPr>
            </w:pPr>
            <w:r>
              <w:rPr>
                <w:rFonts w:ascii="宋体" w:hAnsi="宋体"/>
                <w:color w:val="000000" w:themeColor="text1"/>
                <w:sz w:val="24"/>
              </w:rPr>
              <w:t>投标报价未超过本项目最高</w:t>
            </w:r>
            <w:r>
              <w:rPr>
                <w:rFonts w:hint="eastAsia" w:ascii="宋体" w:hAnsi="宋体"/>
                <w:color w:val="000000" w:themeColor="text1"/>
                <w:sz w:val="24"/>
              </w:rPr>
              <w:t>单价</w:t>
            </w:r>
            <w:r>
              <w:rPr>
                <w:rFonts w:ascii="宋体" w:hAnsi="宋体"/>
                <w:color w:val="000000" w:themeColor="text1"/>
                <w:sz w:val="24"/>
              </w:rPr>
              <w:t>限价的</w:t>
            </w:r>
            <w:r>
              <w:rPr>
                <w:rFonts w:hint="eastAsia" w:ascii="宋体" w:hAnsi="宋体"/>
                <w:color w:val="000000" w:themeColor="text1"/>
                <w:sz w:val="24"/>
              </w:rPr>
              <w:t>，且</w:t>
            </w:r>
            <w:r>
              <w:rPr>
                <w:rFonts w:ascii="宋体" w:hAnsi="宋体"/>
                <w:color w:val="000000" w:themeColor="text1"/>
                <w:sz w:val="24"/>
              </w:rPr>
              <w:t>未超过本项目最高</w:t>
            </w:r>
            <w:r>
              <w:rPr>
                <w:rFonts w:hint="eastAsia" w:ascii="宋体" w:hAnsi="宋体"/>
                <w:color w:val="000000" w:themeColor="text1"/>
                <w:sz w:val="24"/>
              </w:rPr>
              <w:t>年限价。</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2"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szCs w:val="22"/>
              </w:rPr>
            </w:pPr>
          </w:p>
        </w:tc>
        <w:tc>
          <w:tcPr>
            <w:tcW w:w="3306" w:type="pct"/>
            <w:vAlign w:val="center"/>
          </w:tcPr>
          <w:p>
            <w:pPr>
              <w:snapToGrid w:val="0"/>
              <w:spacing w:line="264" w:lineRule="auto"/>
              <w:rPr>
                <w:rFonts w:ascii="宋体" w:hAnsi="宋体"/>
                <w:color w:val="000000" w:themeColor="text1"/>
                <w:sz w:val="24"/>
              </w:rPr>
            </w:pPr>
            <w:r>
              <w:rPr>
                <w:rFonts w:hint="eastAsia" w:ascii="宋体" w:hAnsi="宋体" w:cs="宋体"/>
                <w:sz w:val="24"/>
                <w:szCs w:val="24"/>
              </w:rPr>
              <w:t>投标文件完全满足招标文件的实质性条款（即标注★号条款） 无负偏离的；</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412"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szCs w:val="22"/>
              </w:rPr>
            </w:pPr>
          </w:p>
        </w:tc>
        <w:tc>
          <w:tcPr>
            <w:tcW w:w="3306" w:type="pct"/>
            <w:vAlign w:val="center"/>
          </w:tcPr>
          <w:p>
            <w:pPr>
              <w:snapToGrid w:val="0"/>
              <w:spacing w:line="264" w:lineRule="auto"/>
              <w:ind w:left="7" w:hanging="7" w:hangingChars="3"/>
              <w:rPr>
                <w:rFonts w:ascii="宋体" w:hAnsi="宋体" w:cs="宋体"/>
                <w:color w:val="000000" w:themeColor="text1"/>
                <w:sz w:val="24"/>
              </w:rPr>
            </w:pPr>
            <w:r>
              <w:rPr>
                <w:rFonts w:hint="eastAsia" w:ascii="宋体" w:hAnsi="宋体" w:cs="宋体"/>
                <w:color w:val="000000" w:themeColor="text1"/>
                <w:sz w:val="24"/>
              </w:rPr>
              <w:t>投标文件未出现选择性报价或有附加条件报价的情形。</w:t>
            </w:r>
          </w:p>
        </w:tc>
        <w:tc>
          <w:tcPr>
            <w:tcW w:w="642" w:type="pct"/>
            <w:vAlign w:val="center"/>
          </w:tcPr>
          <w:p>
            <w:pPr>
              <w:snapToGrid w:val="0"/>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jc w:val="center"/>
              <w:rPr>
                <w:rFonts w:ascii="宋体" w:hAnsi="宋体"/>
                <w:color w:val="000000" w:themeColor="text1"/>
                <w:sz w:val="24"/>
              </w:rPr>
            </w:pPr>
            <w:r>
              <w:rPr>
                <w:rFonts w:hint="eastAsia" w:ascii="宋体" w:hAnsi="宋体"/>
                <w:color w:val="000000" w:themeColor="text1"/>
                <w:sz w:val="24"/>
              </w:rPr>
              <w:t>第（）页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594"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szCs w:val="22"/>
              </w:rPr>
            </w:pPr>
          </w:p>
        </w:tc>
        <w:tc>
          <w:tcPr>
            <w:tcW w:w="3306" w:type="pct"/>
            <w:vAlign w:val="center"/>
          </w:tcPr>
          <w:p>
            <w:pPr>
              <w:snapToGrid w:val="0"/>
              <w:spacing w:line="264" w:lineRule="auto"/>
              <w:rPr>
                <w:rFonts w:ascii="宋体"/>
                <w:b/>
                <w:bCs/>
                <w:i/>
                <w:color w:val="000000" w:themeColor="text1"/>
                <w:sz w:val="24"/>
                <w:shd w:val="pct10" w:color="auto" w:fill="FFFFFF"/>
              </w:rPr>
            </w:pPr>
            <w:r>
              <w:rPr>
                <w:rFonts w:hint="eastAsia" w:ascii="宋体" w:hAnsi="宋体" w:cs="宋体"/>
                <w:color w:val="000000" w:themeColor="text1"/>
                <w:sz w:val="24"/>
              </w:rPr>
              <w:t>投标文件没有招标文件中规定的其它</w:t>
            </w:r>
            <w:r>
              <w:rPr>
                <w:rFonts w:hint="eastAsia" w:ascii="宋体" w:hAnsi="宋体"/>
                <w:bCs/>
                <w:color w:val="000000" w:themeColor="text1"/>
                <w:sz w:val="24"/>
                <w:szCs w:val="24"/>
              </w:rPr>
              <w:t>应予否决投标</w:t>
            </w:r>
            <w:r>
              <w:rPr>
                <w:rFonts w:hint="eastAsia" w:ascii="宋体" w:hAnsi="宋体" w:cs="宋体"/>
                <w:color w:val="000000" w:themeColor="text1"/>
                <w:sz w:val="24"/>
              </w:rPr>
              <w:t>条款的。</w:t>
            </w:r>
          </w:p>
        </w:tc>
        <w:tc>
          <w:tcPr>
            <w:tcW w:w="642" w:type="pct"/>
            <w:vAlign w:val="center"/>
          </w:tcPr>
          <w:p>
            <w:pPr>
              <w:snapToGrid w:val="0"/>
              <w:spacing w:line="264" w:lineRule="auto"/>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spacing w:line="264" w:lineRule="auto"/>
              <w:rPr>
                <w:rFonts w:ascii="宋体" w:hAnsi="宋体" w:cs="Arial"/>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spacing w:line="264" w:lineRule="auto"/>
              <w:jc w:val="center"/>
              <w:rPr>
                <w:rFonts w:ascii="宋体" w:hAnsi="宋体"/>
                <w:color w:val="000000" w:themeColor="text1"/>
                <w:sz w:val="24"/>
              </w:rPr>
            </w:pPr>
            <w:r>
              <w:rPr>
                <w:rFonts w:ascii="宋体" w:hAnsi="宋体"/>
                <w:color w:val="000000" w:themeColor="text1"/>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0" w:hRule="atLeast"/>
        </w:trPr>
        <w:tc>
          <w:tcPr>
            <w:tcW w:w="414" w:type="pct"/>
            <w:vAlign w:val="center"/>
          </w:tcPr>
          <w:p>
            <w:pPr>
              <w:pStyle w:val="20"/>
              <w:numPr>
                <w:ilvl w:val="0"/>
                <w:numId w:val="64"/>
              </w:numPr>
              <w:snapToGrid w:val="0"/>
              <w:ind w:firstLineChars="0"/>
              <w:jc w:val="center"/>
              <w:rPr>
                <w:rFonts w:ascii="宋体" w:hAnsi="宋体"/>
                <w:bCs/>
                <w:color w:val="000000" w:themeColor="text1"/>
                <w:sz w:val="24"/>
                <w:szCs w:val="22"/>
              </w:rPr>
            </w:pPr>
          </w:p>
        </w:tc>
        <w:tc>
          <w:tcPr>
            <w:tcW w:w="3306" w:type="pct"/>
            <w:vAlign w:val="center"/>
          </w:tcPr>
          <w:p>
            <w:pPr>
              <w:snapToGrid w:val="0"/>
              <w:spacing w:line="264" w:lineRule="auto"/>
              <w:rPr>
                <w:rFonts w:ascii="宋体" w:hAnsi="宋体" w:cs="宋体"/>
                <w:color w:val="000000" w:themeColor="text1"/>
                <w:sz w:val="24"/>
              </w:rPr>
            </w:pPr>
            <w:r>
              <w:rPr>
                <w:rFonts w:hint="eastAsia" w:ascii="宋体" w:hAnsi="宋体" w:cs="宋体"/>
                <w:color w:val="000000" w:themeColor="text1"/>
                <w:sz w:val="24"/>
              </w:rPr>
              <w:t>按有关法律、法规、规章不属于</w:t>
            </w:r>
            <w:r>
              <w:rPr>
                <w:rFonts w:hint="eastAsia" w:ascii="宋体" w:hAnsi="宋体" w:cs="宋体"/>
                <w:color w:val="000000" w:themeColor="text1"/>
                <w:sz w:val="24"/>
                <w:szCs w:val="24"/>
              </w:rPr>
              <w:t>应予否决投标</w:t>
            </w:r>
            <w:r>
              <w:rPr>
                <w:rFonts w:hint="eastAsia" w:ascii="宋体" w:hAnsi="宋体" w:cs="宋体"/>
                <w:color w:val="000000" w:themeColor="text1"/>
                <w:sz w:val="24"/>
              </w:rPr>
              <w:t>的。</w:t>
            </w:r>
          </w:p>
        </w:tc>
        <w:tc>
          <w:tcPr>
            <w:tcW w:w="642" w:type="pct"/>
            <w:vAlign w:val="center"/>
          </w:tcPr>
          <w:p>
            <w:pPr>
              <w:snapToGrid w:val="0"/>
              <w:spacing w:line="264" w:lineRule="auto"/>
              <w:rPr>
                <w:rFonts w:ascii="宋体" w:hAnsi="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通过</w:t>
            </w:r>
          </w:p>
          <w:p>
            <w:pPr>
              <w:snapToGrid w:val="0"/>
              <w:spacing w:line="264" w:lineRule="auto"/>
              <w:rPr>
                <w:rFonts w:ascii="宋体" w:hAnsi="宋体" w:cs="宋体"/>
                <w:color w:val="000000" w:themeColor="text1"/>
                <w:sz w:val="24"/>
              </w:rPr>
            </w:pPr>
            <w:r>
              <w:rPr>
                <w:rFonts w:hint="eastAsia" w:ascii="宋体" w:hAnsi="宋体" w:cs="Arial"/>
                <w:color w:val="000000" w:themeColor="text1"/>
                <w:sz w:val="24"/>
              </w:rPr>
              <w:t>□</w:t>
            </w:r>
            <w:r>
              <w:rPr>
                <w:rFonts w:hint="eastAsia" w:ascii="宋体" w:hAnsi="宋体"/>
                <w:color w:val="000000" w:themeColor="text1"/>
                <w:sz w:val="24"/>
              </w:rPr>
              <w:t>不通过</w:t>
            </w:r>
          </w:p>
        </w:tc>
        <w:tc>
          <w:tcPr>
            <w:tcW w:w="638" w:type="pct"/>
            <w:vAlign w:val="center"/>
          </w:tcPr>
          <w:p>
            <w:pPr>
              <w:snapToGrid w:val="0"/>
              <w:spacing w:line="264" w:lineRule="auto"/>
              <w:jc w:val="center"/>
              <w:rPr>
                <w:rFonts w:ascii="宋体" w:hAnsi="宋体" w:cs="宋体"/>
                <w:color w:val="000000" w:themeColor="text1"/>
                <w:sz w:val="24"/>
              </w:rPr>
            </w:pPr>
            <w:r>
              <w:rPr>
                <w:rFonts w:ascii="宋体" w:hAnsi="宋体"/>
                <w:color w:val="000000" w:themeColor="text1"/>
                <w:sz w:val="24"/>
              </w:rPr>
              <w:t>/</w:t>
            </w:r>
          </w:p>
        </w:tc>
      </w:tr>
    </w:tbl>
    <w:p>
      <w:pPr>
        <w:rPr>
          <w:rFonts w:ascii="宋体" w:hAnsi="宋体"/>
          <w:color w:val="000000" w:themeColor="text1"/>
          <w:sz w:val="24"/>
          <w:szCs w:val="24"/>
        </w:rPr>
      </w:pPr>
    </w:p>
    <w:p>
      <w:pPr>
        <w:numPr>
          <w:ilvl w:val="0"/>
          <w:numId w:val="63"/>
        </w:numPr>
        <w:snapToGrid w:val="0"/>
        <w:spacing w:line="360" w:lineRule="auto"/>
        <w:jc w:val="center"/>
        <w:textAlignment w:val="baseline"/>
        <w:outlineLvl w:val="1"/>
        <w:rPr>
          <w:rFonts w:ascii="宋体" w:hAnsi="宋体"/>
          <w:b/>
          <w:color w:val="000000" w:themeColor="text1"/>
          <w:sz w:val="24"/>
          <w:szCs w:val="24"/>
        </w:rPr>
      </w:pPr>
      <w:bookmarkStart w:id="90" w:name="_Toc11038"/>
      <w:bookmarkStart w:id="91" w:name="_Toc10205"/>
      <w:r>
        <w:rPr>
          <w:rFonts w:hint="eastAsia" w:ascii="宋体" w:hAnsi="宋体"/>
          <w:b/>
          <w:color w:val="000000" w:themeColor="text1"/>
          <w:sz w:val="30"/>
          <w:szCs w:val="30"/>
        </w:rPr>
        <w:t>技术、商务评审自查表</w:t>
      </w:r>
      <w:bookmarkEnd w:id="90"/>
      <w:bookmarkEnd w:id="91"/>
    </w:p>
    <w:tbl>
      <w:tblPr>
        <w:tblStyle w:val="12"/>
        <w:tblW w:w="49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00"/>
        <w:gridCol w:w="2845"/>
        <w:gridCol w:w="2773"/>
        <w:gridCol w:w="33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snapToGrid w:val="0"/>
              <w:spacing w:line="264" w:lineRule="auto"/>
              <w:jc w:val="center"/>
              <w:rPr>
                <w:rFonts w:ascii="宋体" w:hAnsi="宋体"/>
                <w:b/>
                <w:color w:val="000000" w:themeColor="text1"/>
                <w:sz w:val="24"/>
              </w:rPr>
            </w:pPr>
            <w:r>
              <w:rPr>
                <w:rFonts w:hint="eastAsia" w:ascii="宋体" w:hAnsi="宋体"/>
                <w:b/>
                <w:color w:val="000000" w:themeColor="text1"/>
                <w:sz w:val="24"/>
              </w:rPr>
              <w:t>序号</w:t>
            </w:r>
          </w:p>
        </w:tc>
        <w:tc>
          <w:tcPr>
            <w:tcW w:w="1457" w:type="pct"/>
            <w:vAlign w:val="center"/>
          </w:tcPr>
          <w:p>
            <w:pPr>
              <w:snapToGrid w:val="0"/>
              <w:spacing w:line="264" w:lineRule="auto"/>
              <w:jc w:val="center"/>
              <w:rPr>
                <w:rFonts w:ascii="宋体" w:hAnsi="宋体"/>
                <w:b/>
                <w:color w:val="000000" w:themeColor="text1"/>
                <w:sz w:val="24"/>
              </w:rPr>
            </w:pPr>
            <w:r>
              <w:rPr>
                <w:rFonts w:hint="eastAsia" w:ascii="宋体" w:hAnsi="宋体" w:cs="宋体"/>
                <w:b/>
                <w:color w:val="000000" w:themeColor="text1"/>
                <w:sz w:val="24"/>
              </w:rPr>
              <w:t>评审因素</w:t>
            </w:r>
          </w:p>
        </w:tc>
        <w:tc>
          <w:tcPr>
            <w:tcW w:w="1420" w:type="pct"/>
            <w:vAlign w:val="center"/>
          </w:tcPr>
          <w:p>
            <w:pPr>
              <w:snapToGrid w:val="0"/>
              <w:spacing w:line="264" w:lineRule="auto"/>
              <w:jc w:val="center"/>
              <w:rPr>
                <w:rFonts w:ascii="宋体" w:hAnsi="宋体"/>
                <w:b/>
                <w:color w:val="000000" w:themeColor="text1"/>
                <w:sz w:val="24"/>
              </w:rPr>
            </w:pPr>
            <w:r>
              <w:rPr>
                <w:rFonts w:hint="eastAsia" w:ascii="宋体" w:hAnsi="宋体"/>
                <w:b/>
                <w:color w:val="000000" w:themeColor="text1"/>
                <w:sz w:val="24"/>
              </w:rPr>
              <w:t>提交内容</w:t>
            </w:r>
          </w:p>
        </w:tc>
        <w:tc>
          <w:tcPr>
            <w:tcW w:w="1713" w:type="pct"/>
            <w:vAlign w:val="center"/>
          </w:tcPr>
          <w:p>
            <w:pPr>
              <w:snapToGrid w:val="0"/>
              <w:spacing w:line="264" w:lineRule="auto"/>
              <w:jc w:val="center"/>
              <w:rPr>
                <w:rFonts w:ascii="宋体" w:hAnsi="宋体"/>
                <w:b/>
                <w:color w:val="000000" w:themeColor="text1"/>
                <w:sz w:val="24"/>
              </w:rPr>
            </w:pPr>
            <w:r>
              <w:rPr>
                <w:rFonts w:hint="eastAsia" w:ascii="宋体" w:hAnsi="宋体"/>
                <w:b/>
                <w:color w:val="000000" w:themeColor="text1"/>
                <w:sz w:val="24"/>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410" w:type="pct"/>
            <w:vAlign w:val="center"/>
          </w:tcPr>
          <w:p>
            <w:pPr>
              <w:numPr>
                <w:ilvl w:val="0"/>
                <w:numId w:val="65"/>
              </w:numPr>
              <w:snapToGrid w:val="0"/>
              <w:spacing w:line="264" w:lineRule="auto"/>
              <w:rPr>
                <w:rFonts w:ascii="宋体" w:hAnsi="宋体"/>
                <w:color w:val="000000" w:themeColor="text1"/>
                <w:sz w:val="24"/>
              </w:rPr>
            </w:pPr>
          </w:p>
        </w:tc>
        <w:tc>
          <w:tcPr>
            <w:tcW w:w="1457" w:type="pct"/>
            <w:vAlign w:val="center"/>
          </w:tcPr>
          <w:p>
            <w:pPr>
              <w:snapToGrid w:val="0"/>
              <w:jc w:val="center"/>
              <w:rPr>
                <w:rFonts w:ascii="宋体" w:hAnsi="宋体" w:cs="宋体"/>
                <w:color w:val="000000" w:themeColor="text1"/>
                <w:sz w:val="24"/>
                <w:szCs w:val="24"/>
              </w:rPr>
            </w:pPr>
            <w:r>
              <w:rPr>
                <w:rFonts w:hint="eastAsia" w:ascii="宋体" w:hAnsi="宋体" w:cs="宋体"/>
                <w:color w:val="000000" w:themeColor="text1"/>
                <w:sz w:val="24"/>
                <w:szCs w:val="24"/>
              </w:rPr>
              <w:t>用户需求书响应情况</w:t>
            </w:r>
          </w:p>
        </w:tc>
        <w:tc>
          <w:tcPr>
            <w:tcW w:w="1420" w:type="pct"/>
            <w:vAlign w:val="center"/>
          </w:tcPr>
          <w:p>
            <w:pPr>
              <w:snapToGrid w:val="0"/>
              <w:spacing w:line="264" w:lineRule="auto"/>
              <w:rPr>
                <w:rFonts w:ascii="宋体" w:hAnsi="宋体"/>
                <w:color w:val="000000" w:themeColor="text1"/>
                <w:sz w:val="24"/>
              </w:rPr>
            </w:pP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r>
              <w:rPr>
                <w:rFonts w:ascii="宋体" w:hAnsi="宋体"/>
                <w:color w:val="000000" w:themeColor="text1"/>
                <w:sz w:val="24"/>
              </w:rPr>
              <w:t xml:space="preserve">-（ </w:t>
            </w:r>
            <w:r>
              <w:rPr>
                <w:rFonts w:hint="eastAsia" w:ascii="宋体" w:hAnsi="宋体"/>
                <w:color w:val="000000" w:themeColor="text1"/>
                <w:sz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410" w:type="pct"/>
            <w:vAlign w:val="center"/>
          </w:tcPr>
          <w:p>
            <w:pPr>
              <w:numPr>
                <w:ilvl w:val="0"/>
                <w:numId w:val="65"/>
              </w:numPr>
              <w:snapToGrid w:val="0"/>
              <w:spacing w:line="264" w:lineRule="auto"/>
              <w:rPr>
                <w:rFonts w:ascii="宋体" w:hAnsi="宋体"/>
                <w:color w:val="000000" w:themeColor="text1"/>
                <w:sz w:val="24"/>
              </w:rPr>
            </w:pPr>
          </w:p>
        </w:tc>
        <w:tc>
          <w:tcPr>
            <w:tcW w:w="1457" w:type="pct"/>
            <w:vAlign w:val="center"/>
          </w:tcPr>
          <w:p>
            <w:pPr>
              <w:snapToGrid w:val="0"/>
              <w:jc w:val="center"/>
              <w:rPr>
                <w:rFonts w:ascii="宋体" w:hAnsi="宋体" w:cs="宋体"/>
                <w:color w:val="000000" w:themeColor="text1"/>
                <w:sz w:val="24"/>
                <w:szCs w:val="24"/>
              </w:rPr>
            </w:pPr>
            <w:r>
              <w:rPr>
                <w:rFonts w:hint="eastAsia" w:ascii="宋体" w:hAnsi="宋体" w:cs="宋体"/>
                <w:sz w:val="24"/>
                <w:szCs w:val="24"/>
              </w:rPr>
              <w:t>项目熟悉情况</w:t>
            </w:r>
          </w:p>
        </w:tc>
        <w:tc>
          <w:tcPr>
            <w:tcW w:w="1420" w:type="pct"/>
            <w:vAlign w:val="center"/>
          </w:tcPr>
          <w:p>
            <w:pPr>
              <w:snapToGrid w:val="0"/>
              <w:spacing w:line="264" w:lineRule="auto"/>
              <w:rPr>
                <w:rFonts w:ascii="宋体" w:hAnsi="宋体"/>
                <w:color w:val="000000" w:themeColor="text1"/>
                <w:sz w:val="24"/>
              </w:rPr>
            </w:pP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r>
              <w:rPr>
                <w:rFonts w:ascii="宋体" w:hAnsi="宋体"/>
                <w:color w:val="000000" w:themeColor="text1"/>
                <w:sz w:val="24"/>
              </w:rPr>
              <w:t xml:space="preserve">-（ </w:t>
            </w:r>
            <w:r>
              <w:rPr>
                <w:rFonts w:hint="eastAsia" w:ascii="宋体" w:hAnsi="宋体"/>
                <w:color w:val="000000" w:themeColor="text1"/>
                <w:sz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5"/>
              </w:numPr>
              <w:snapToGrid w:val="0"/>
              <w:spacing w:line="264" w:lineRule="auto"/>
              <w:rPr>
                <w:rFonts w:ascii="宋体" w:hAnsi="宋体"/>
                <w:color w:val="000000" w:themeColor="text1"/>
                <w:sz w:val="24"/>
              </w:rPr>
            </w:pPr>
          </w:p>
        </w:tc>
        <w:tc>
          <w:tcPr>
            <w:tcW w:w="1457" w:type="pct"/>
            <w:vAlign w:val="center"/>
          </w:tcPr>
          <w:p>
            <w:pPr>
              <w:snapToGrid w:val="0"/>
              <w:jc w:val="center"/>
              <w:rPr>
                <w:rFonts w:ascii="宋体" w:hAnsi="宋体" w:cs="宋体"/>
                <w:color w:val="000000" w:themeColor="text1"/>
                <w:sz w:val="24"/>
                <w:szCs w:val="24"/>
              </w:rPr>
            </w:pPr>
            <w:r>
              <w:rPr>
                <w:rFonts w:hint="eastAsia" w:ascii="宋体" w:hAnsi="宋体" w:cs="宋体"/>
                <w:color w:val="000000" w:themeColor="text1"/>
                <w:sz w:val="24"/>
                <w:szCs w:val="24"/>
              </w:rPr>
              <w:t>运输方案</w:t>
            </w:r>
          </w:p>
        </w:tc>
        <w:tc>
          <w:tcPr>
            <w:tcW w:w="1420" w:type="pct"/>
            <w:vAlign w:val="center"/>
          </w:tcPr>
          <w:p>
            <w:pPr>
              <w:snapToGrid w:val="0"/>
              <w:spacing w:line="264" w:lineRule="auto"/>
              <w:rPr>
                <w:rFonts w:ascii="宋体" w:hAnsi="宋体"/>
                <w:color w:val="000000" w:themeColor="text1"/>
                <w:sz w:val="24"/>
              </w:rPr>
            </w:pP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r>
              <w:rPr>
                <w:rFonts w:ascii="宋体" w:hAnsi="宋体"/>
                <w:color w:val="000000" w:themeColor="text1"/>
                <w:sz w:val="24"/>
              </w:rPr>
              <w:t xml:space="preserve">-（ </w:t>
            </w:r>
            <w:r>
              <w:rPr>
                <w:rFonts w:hint="eastAsia" w:ascii="宋体" w:hAnsi="宋体"/>
                <w:color w:val="000000" w:themeColor="text1"/>
                <w:sz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5"/>
              </w:numPr>
              <w:snapToGrid w:val="0"/>
              <w:spacing w:line="264" w:lineRule="auto"/>
              <w:rPr>
                <w:rFonts w:ascii="宋体" w:hAnsi="宋体"/>
                <w:color w:val="000000" w:themeColor="text1"/>
                <w:sz w:val="24"/>
              </w:rPr>
            </w:pPr>
          </w:p>
        </w:tc>
        <w:tc>
          <w:tcPr>
            <w:tcW w:w="1457" w:type="pct"/>
            <w:vAlign w:val="center"/>
          </w:tcPr>
          <w:p>
            <w:pPr>
              <w:snapToGrid w:val="0"/>
              <w:jc w:val="center"/>
              <w:rPr>
                <w:rFonts w:ascii="宋体" w:hAnsi="宋体" w:cs="宋体"/>
                <w:sz w:val="24"/>
                <w:szCs w:val="24"/>
              </w:rPr>
            </w:pPr>
            <w:r>
              <w:rPr>
                <w:rFonts w:hint="eastAsia" w:ascii="宋体" w:hAnsi="宋体" w:cs="宋体"/>
                <w:sz w:val="24"/>
                <w:szCs w:val="24"/>
              </w:rPr>
              <w:t>各项管理制度</w:t>
            </w:r>
          </w:p>
        </w:tc>
        <w:tc>
          <w:tcPr>
            <w:tcW w:w="1420" w:type="pct"/>
            <w:vAlign w:val="center"/>
          </w:tcPr>
          <w:p>
            <w:pPr>
              <w:snapToGrid w:val="0"/>
              <w:spacing w:line="264" w:lineRule="auto"/>
              <w:rPr>
                <w:rFonts w:ascii="宋体" w:hAnsi="宋体"/>
                <w:color w:val="000000" w:themeColor="text1"/>
                <w:sz w:val="24"/>
              </w:rPr>
            </w:pP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r>
              <w:rPr>
                <w:rFonts w:ascii="宋体" w:hAnsi="宋体"/>
                <w:color w:val="000000" w:themeColor="text1"/>
                <w:sz w:val="24"/>
              </w:rPr>
              <w:t xml:space="preserve">-（ </w:t>
            </w:r>
            <w:r>
              <w:rPr>
                <w:rFonts w:hint="eastAsia" w:ascii="宋体" w:hAnsi="宋体"/>
                <w:color w:val="000000" w:themeColor="text1"/>
                <w:sz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5"/>
              </w:numPr>
              <w:snapToGrid w:val="0"/>
              <w:spacing w:line="264" w:lineRule="auto"/>
              <w:rPr>
                <w:rFonts w:ascii="宋体" w:hAnsi="宋体"/>
                <w:color w:val="000000" w:themeColor="text1"/>
                <w:sz w:val="24"/>
              </w:rPr>
            </w:pPr>
          </w:p>
        </w:tc>
        <w:tc>
          <w:tcPr>
            <w:tcW w:w="1457" w:type="pct"/>
            <w:vAlign w:val="center"/>
          </w:tcPr>
          <w:p>
            <w:pPr>
              <w:snapToGrid w:val="0"/>
              <w:jc w:val="center"/>
              <w:rPr>
                <w:rFonts w:ascii="宋体" w:hAnsi="宋体" w:cs="宋体"/>
                <w:bCs/>
                <w:sz w:val="24"/>
                <w:szCs w:val="24"/>
              </w:rPr>
            </w:pPr>
            <w:r>
              <w:rPr>
                <w:rFonts w:hint="eastAsia" w:ascii="宋体" w:hAnsi="宋体" w:cs="仿宋_GB2312"/>
                <w:bCs/>
                <w:sz w:val="24"/>
                <w:szCs w:val="24"/>
              </w:rPr>
              <w:t>安全保障措施</w:t>
            </w:r>
          </w:p>
        </w:tc>
        <w:tc>
          <w:tcPr>
            <w:tcW w:w="1420" w:type="pct"/>
            <w:vAlign w:val="center"/>
          </w:tcPr>
          <w:p>
            <w:pPr>
              <w:snapToGrid w:val="0"/>
              <w:spacing w:line="264" w:lineRule="auto"/>
              <w:rPr>
                <w:rFonts w:ascii="宋体" w:hAnsi="宋体"/>
                <w:color w:val="000000" w:themeColor="text1"/>
                <w:sz w:val="24"/>
              </w:rPr>
            </w:pP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r>
              <w:rPr>
                <w:rFonts w:ascii="宋体" w:hAnsi="宋体"/>
                <w:color w:val="000000" w:themeColor="text1"/>
                <w:sz w:val="24"/>
              </w:rPr>
              <w:t xml:space="preserve">-（ </w:t>
            </w:r>
            <w:r>
              <w:rPr>
                <w:rFonts w:hint="eastAsia" w:ascii="宋体" w:hAnsi="宋体"/>
                <w:color w:val="000000" w:themeColor="text1"/>
                <w:sz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5"/>
              </w:numPr>
              <w:snapToGrid w:val="0"/>
              <w:spacing w:line="264" w:lineRule="auto"/>
              <w:rPr>
                <w:rFonts w:ascii="宋体" w:hAnsi="宋体"/>
                <w:color w:val="000000" w:themeColor="text1"/>
                <w:sz w:val="24"/>
              </w:rPr>
            </w:pPr>
          </w:p>
        </w:tc>
        <w:tc>
          <w:tcPr>
            <w:tcW w:w="1457" w:type="pct"/>
            <w:vAlign w:val="center"/>
          </w:tcPr>
          <w:p>
            <w:pPr>
              <w:snapToGrid w:val="0"/>
              <w:jc w:val="center"/>
              <w:rPr>
                <w:rFonts w:ascii="宋体" w:hAnsi="宋体" w:cs="仿宋_GB2312"/>
                <w:bCs/>
                <w:color w:val="FF0000"/>
                <w:sz w:val="24"/>
                <w:szCs w:val="24"/>
              </w:rPr>
            </w:pPr>
            <w:r>
              <w:rPr>
                <w:rFonts w:hint="eastAsia" w:ascii="宋体" w:hAnsi="宋体" w:cs="仿宋_GB2312"/>
                <w:bCs/>
                <w:sz w:val="24"/>
                <w:szCs w:val="24"/>
              </w:rPr>
              <w:t>突发事件应急处理方案</w:t>
            </w:r>
          </w:p>
        </w:tc>
        <w:tc>
          <w:tcPr>
            <w:tcW w:w="1420" w:type="pct"/>
            <w:vAlign w:val="center"/>
          </w:tcPr>
          <w:p>
            <w:pPr>
              <w:snapToGrid w:val="0"/>
              <w:spacing w:line="264" w:lineRule="auto"/>
              <w:rPr>
                <w:rFonts w:ascii="宋体" w:hAnsi="宋体"/>
                <w:color w:val="000000" w:themeColor="text1"/>
                <w:sz w:val="24"/>
              </w:rPr>
            </w:pP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r>
              <w:rPr>
                <w:rFonts w:ascii="宋体" w:hAnsi="宋体"/>
                <w:color w:val="000000" w:themeColor="text1"/>
                <w:sz w:val="24"/>
              </w:rPr>
              <w:t xml:space="preserve">-（ </w:t>
            </w:r>
            <w:r>
              <w:rPr>
                <w:rFonts w:hint="eastAsia" w:ascii="宋体" w:hAnsi="宋体"/>
                <w:color w:val="000000" w:themeColor="text1"/>
                <w:sz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8" w:hRule="atLeast"/>
          <w:jc w:val="center"/>
        </w:trPr>
        <w:tc>
          <w:tcPr>
            <w:tcW w:w="410" w:type="pct"/>
            <w:vAlign w:val="center"/>
          </w:tcPr>
          <w:p>
            <w:pPr>
              <w:numPr>
                <w:ilvl w:val="0"/>
                <w:numId w:val="65"/>
              </w:numPr>
              <w:snapToGrid w:val="0"/>
              <w:spacing w:line="264" w:lineRule="auto"/>
              <w:rPr>
                <w:rFonts w:ascii="宋体" w:hAnsi="宋体"/>
                <w:color w:val="000000" w:themeColor="text1"/>
                <w:sz w:val="24"/>
              </w:rPr>
            </w:pPr>
          </w:p>
        </w:tc>
        <w:tc>
          <w:tcPr>
            <w:tcW w:w="1457" w:type="pct"/>
            <w:vAlign w:val="center"/>
          </w:tcPr>
          <w:p>
            <w:pPr>
              <w:snapToGrid w:val="0"/>
              <w:jc w:val="center"/>
              <w:rPr>
                <w:rFonts w:ascii="宋体" w:hAnsi="宋体" w:cs="宋体"/>
                <w:sz w:val="24"/>
                <w:szCs w:val="24"/>
              </w:rPr>
            </w:pPr>
            <w:r>
              <w:rPr>
                <w:rFonts w:hint="eastAsia" w:ascii="宋体" w:hAnsi="宋体" w:cs="宋体"/>
                <w:sz w:val="24"/>
                <w:szCs w:val="24"/>
              </w:rPr>
              <w:t>服务响应时效</w:t>
            </w:r>
          </w:p>
        </w:tc>
        <w:tc>
          <w:tcPr>
            <w:tcW w:w="1420" w:type="pct"/>
            <w:vAlign w:val="center"/>
          </w:tcPr>
          <w:p>
            <w:pPr>
              <w:snapToGrid w:val="0"/>
              <w:spacing w:line="264" w:lineRule="auto"/>
              <w:rPr>
                <w:rFonts w:ascii="宋体" w:hAnsi="宋体"/>
                <w:color w:val="000000" w:themeColor="text1"/>
                <w:sz w:val="24"/>
              </w:rPr>
            </w:pP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r>
              <w:rPr>
                <w:rFonts w:ascii="宋体" w:hAnsi="宋体"/>
                <w:color w:val="000000" w:themeColor="text1"/>
                <w:sz w:val="24"/>
              </w:rPr>
              <w:t xml:space="preserve">-（ </w:t>
            </w:r>
            <w:r>
              <w:rPr>
                <w:rFonts w:hint="eastAsia" w:ascii="宋体" w:hAnsi="宋体"/>
                <w:color w:val="000000" w:themeColor="text1"/>
                <w:sz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5"/>
              </w:numPr>
              <w:snapToGrid w:val="0"/>
              <w:spacing w:line="264" w:lineRule="auto"/>
              <w:rPr>
                <w:rFonts w:ascii="宋体" w:hAnsi="宋体"/>
                <w:color w:val="000000" w:themeColor="text1"/>
                <w:sz w:val="24"/>
              </w:rPr>
            </w:pPr>
          </w:p>
        </w:tc>
        <w:tc>
          <w:tcPr>
            <w:tcW w:w="1457" w:type="pct"/>
            <w:vAlign w:val="center"/>
          </w:tcPr>
          <w:p>
            <w:pPr>
              <w:snapToGrid w:val="0"/>
              <w:jc w:val="center"/>
              <w:rPr>
                <w:rFonts w:ascii="宋体" w:hAnsi="宋体" w:cs="宋体"/>
                <w:color w:val="000000" w:themeColor="text1"/>
                <w:sz w:val="24"/>
                <w:szCs w:val="24"/>
              </w:rPr>
            </w:pPr>
            <w:r>
              <w:rPr>
                <w:rFonts w:hint="eastAsia" w:ascii="宋体" w:hAnsi="宋体" w:cs="宋体"/>
                <w:color w:val="000000" w:themeColor="text1"/>
                <w:sz w:val="24"/>
                <w:szCs w:val="24"/>
              </w:rPr>
              <w:t>业绩情况</w:t>
            </w:r>
          </w:p>
        </w:tc>
        <w:tc>
          <w:tcPr>
            <w:tcW w:w="1420" w:type="pct"/>
            <w:vAlign w:val="center"/>
          </w:tcPr>
          <w:p>
            <w:pPr>
              <w:snapToGrid w:val="0"/>
              <w:spacing w:line="264" w:lineRule="auto"/>
              <w:rPr>
                <w:rFonts w:ascii="宋体" w:hAnsi="宋体"/>
                <w:color w:val="000000" w:themeColor="text1"/>
                <w:sz w:val="24"/>
              </w:rPr>
            </w:pP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r>
              <w:rPr>
                <w:rFonts w:ascii="宋体" w:hAnsi="宋体"/>
                <w:color w:val="000000" w:themeColor="text1"/>
                <w:sz w:val="24"/>
              </w:rPr>
              <w:t xml:space="preserve">-（ </w:t>
            </w:r>
            <w:r>
              <w:rPr>
                <w:rFonts w:hint="eastAsia" w:ascii="宋体" w:hAnsi="宋体"/>
                <w:color w:val="000000" w:themeColor="text1"/>
                <w:sz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5"/>
              </w:numPr>
              <w:snapToGrid w:val="0"/>
              <w:spacing w:line="264" w:lineRule="auto"/>
              <w:rPr>
                <w:rFonts w:ascii="宋体" w:hAnsi="宋体"/>
                <w:color w:val="000000" w:themeColor="text1"/>
                <w:sz w:val="24"/>
              </w:rPr>
            </w:pPr>
          </w:p>
        </w:tc>
        <w:tc>
          <w:tcPr>
            <w:tcW w:w="1457" w:type="pct"/>
            <w:vAlign w:val="center"/>
          </w:tcPr>
          <w:p>
            <w:pPr>
              <w:snapToGrid w:val="0"/>
              <w:jc w:val="center"/>
              <w:rPr>
                <w:rFonts w:ascii="宋体" w:hAnsi="宋体" w:cs="宋体"/>
                <w:sz w:val="24"/>
                <w:szCs w:val="24"/>
              </w:rPr>
            </w:pPr>
            <w:r>
              <w:rPr>
                <w:rFonts w:hint="eastAsia" w:ascii="宋体" w:hAnsi="宋体" w:cs="宋体"/>
                <w:sz w:val="24"/>
                <w:szCs w:val="24"/>
              </w:rPr>
              <w:t>拟投入本项目车辆情况</w:t>
            </w:r>
          </w:p>
        </w:tc>
        <w:tc>
          <w:tcPr>
            <w:tcW w:w="1420" w:type="pct"/>
            <w:vAlign w:val="center"/>
          </w:tcPr>
          <w:p>
            <w:pPr>
              <w:snapToGrid w:val="0"/>
              <w:spacing w:line="264" w:lineRule="auto"/>
              <w:rPr>
                <w:rFonts w:ascii="宋体" w:hAnsi="宋体"/>
                <w:color w:val="000000" w:themeColor="text1"/>
                <w:sz w:val="24"/>
              </w:rPr>
            </w:pP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r>
              <w:rPr>
                <w:rFonts w:ascii="宋体" w:hAnsi="宋体"/>
                <w:color w:val="000000" w:themeColor="text1"/>
                <w:sz w:val="24"/>
              </w:rPr>
              <w:t xml:space="preserve">-（ </w:t>
            </w:r>
            <w:r>
              <w:rPr>
                <w:rFonts w:hint="eastAsia" w:ascii="宋体" w:hAnsi="宋体"/>
                <w:color w:val="000000" w:themeColor="text1"/>
                <w:sz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5"/>
              </w:numPr>
              <w:snapToGrid w:val="0"/>
              <w:spacing w:line="264" w:lineRule="auto"/>
              <w:rPr>
                <w:rFonts w:ascii="宋体" w:hAnsi="宋体"/>
                <w:color w:val="000000" w:themeColor="text1"/>
                <w:sz w:val="24"/>
              </w:rPr>
            </w:pPr>
          </w:p>
        </w:tc>
        <w:tc>
          <w:tcPr>
            <w:tcW w:w="1457" w:type="pct"/>
            <w:vAlign w:val="center"/>
          </w:tcPr>
          <w:p>
            <w:pPr>
              <w:snapToGrid w:val="0"/>
              <w:jc w:val="center"/>
              <w:rPr>
                <w:rFonts w:ascii="宋体" w:hAnsi="宋体" w:cs="宋体"/>
                <w:sz w:val="24"/>
                <w:szCs w:val="24"/>
              </w:rPr>
            </w:pPr>
            <w:r>
              <w:rPr>
                <w:rFonts w:hint="eastAsia" w:ascii="宋体" w:hAnsi="宋体" w:cs="宋体"/>
                <w:sz w:val="24"/>
                <w:szCs w:val="24"/>
              </w:rPr>
              <w:t>拟投入本项目服务团队情况</w:t>
            </w:r>
          </w:p>
        </w:tc>
        <w:tc>
          <w:tcPr>
            <w:tcW w:w="1420" w:type="pct"/>
            <w:vAlign w:val="center"/>
          </w:tcPr>
          <w:p>
            <w:pPr>
              <w:snapToGrid w:val="0"/>
              <w:spacing w:line="264" w:lineRule="auto"/>
              <w:rPr>
                <w:rFonts w:ascii="宋体" w:hAnsi="宋体"/>
                <w:color w:val="000000" w:themeColor="text1"/>
                <w:sz w:val="24"/>
              </w:rPr>
            </w:pP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r>
              <w:rPr>
                <w:rFonts w:ascii="宋体" w:hAnsi="宋体"/>
                <w:color w:val="000000" w:themeColor="text1"/>
                <w:sz w:val="24"/>
              </w:rPr>
              <w:t xml:space="preserve">-（ </w:t>
            </w:r>
            <w:r>
              <w:rPr>
                <w:rFonts w:hint="eastAsia" w:ascii="宋体" w:hAnsi="宋体"/>
                <w:color w:val="000000" w:themeColor="text1"/>
                <w:sz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5000" w:type="pct"/>
            <w:gridSpan w:val="4"/>
            <w:vAlign w:val="center"/>
          </w:tcPr>
          <w:p>
            <w:pPr>
              <w:snapToGrid w:val="0"/>
              <w:spacing w:line="264" w:lineRule="auto"/>
              <w:jc w:val="center"/>
              <w:rPr>
                <w:rFonts w:ascii="宋体" w:hAnsi="宋体"/>
                <w:b/>
                <w:color w:val="000000" w:themeColor="text1"/>
                <w:szCs w:val="21"/>
              </w:rPr>
            </w:pPr>
            <w:r>
              <w:rPr>
                <w:rFonts w:hint="eastAsia" w:ascii="宋体" w:hAnsi="宋体"/>
                <w:b/>
                <w:color w:val="000000" w:themeColor="text1"/>
                <w:sz w:val="30"/>
                <w:szCs w:val="30"/>
              </w:rPr>
              <w:t>其他内容资料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hAnsi="宋体" w:cs="Courier New"/>
                <w:color w:val="000000" w:themeColor="text1"/>
                <w:sz w:val="24"/>
              </w:rPr>
            </w:pPr>
            <w:r>
              <w:rPr>
                <w:rFonts w:hint="eastAsia" w:hAnsi="宋体" w:cs="Courier New"/>
                <w:color w:val="000000" w:themeColor="text1"/>
                <w:sz w:val="24"/>
              </w:rPr>
              <w:t>公章对投标专用章授权说明</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用户需求条款响应一览表</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标注★条款承诺函</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服务时效承诺函</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车辆情况承诺函</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开标一览表</w:t>
            </w:r>
            <w:r>
              <w:rPr>
                <w:rFonts w:ascii="宋体" w:hAnsi="宋体" w:cs="宋体"/>
                <w:color w:val="000000" w:themeColor="text1"/>
                <w:sz w:val="24"/>
                <w:szCs w:val="24"/>
              </w:rPr>
              <w:t>(报价表)</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投标分项报价表</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技术服务方案</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投标人基本情况表</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同类项目情况一览表</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项目经理及管理技术人员一览表</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投标人证书一览表</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合同条款响应一览表</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招标代理服务费承诺书</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开票资料说明函</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410" w:type="pct"/>
            <w:vAlign w:val="center"/>
          </w:tcPr>
          <w:p>
            <w:pPr>
              <w:numPr>
                <w:ilvl w:val="0"/>
                <w:numId w:val="66"/>
              </w:numPr>
              <w:snapToGrid w:val="0"/>
              <w:spacing w:line="264" w:lineRule="auto"/>
              <w:rPr>
                <w:rFonts w:ascii="宋体" w:hAnsi="宋体"/>
                <w:color w:val="000000" w:themeColor="text1"/>
                <w:sz w:val="24"/>
              </w:rPr>
            </w:pPr>
          </w:p>
        </w:tc>
        <w:tc>
          <w:tcPr>
            <w:tcW w:w="2877" w:type="pct"/>
            <w:gridSpan w:val="2"/>
            <w:vAlign w:val="center"/>
          </w:tcPr>
          <w:p>
            <w:pPr>
              <w:snapToGrid w:val="0"/>
              <w:spacing w:line="264" w:lineRule="auto"/>
              <w:rPr>
                <w:rFonts w:ascii="宋体" w:hAnsi="宋体" w:cs="宋体"/>
                <w:color w:val="000000" w:themeColor="text1"/>
                <w:sz w:val="24"/>
                <w:szCs w:val="24"/>
              </w:rPr>
            </w:pPr>
            <w:r>
              <w:rPr>
                <w:rFonts w:hint="eastAsia" w:ascii="宋体" w:hAnsi="宋体" w:cs="宋体"/>
                <w:color w:val="000000" w:themeColor="text1"/>
                <w:sz w:val="24"/>
                <w:szCs w:val="24"/>
              </w:rPr>
              <w:t>退投标保证金说明</w:t>
            </w:r>
          </w:p>
        </w:tc>
        <w:tc>
          <w:tcPr>
            <w:tcW w:w="1713" w:type="pct"/>
            <w:vAlign w:val="center"/>
          </w:tcPr>
          <w:p>
            <w:pPr>
              <w:snapToGrid w:val="0"/>
              <w:spacing w:line="264" w:lineRule="auto"/>
              <w:jc w:val="center"/>
              <w:rPr>
                <w:rFonts w:ascii="宋体" w:hAnsi="宋体"/>
                <w:color w:val="000000" w:themeColor="text1"/>
                <w:sz w:val="24"/>
              </w:rPr>
            </w:pPr>
            <w:r>
              <w:rPr>
                <w:rFonts w:hint="eastAsia" w:ascii="宋体" w:hAnsi="宋体"/>
                <w:color w:val="000000" w:themeColor="text1"/>
                <w:sz w:val="24"/>
              </w:rPr>
              <w:t>第（ ）页</w:t>
            </w:r>
          </w:p>
        </w:tc>
      </w:tr>
    </w:tbl>
    <w:p>
      <w:pPr>
        <w:autoSpaceDE/>
        <w:autoSpaceDN/>
        <w:adjustRightInd/>
        <w:spacing w:line="440" w:lineRule="exact"/>
        <w:ind w:left="605"/>
        <w:jc w:val="both"/>
        <w:rPr>
          <w:rFonts w:ascii="黑体" w:eastAsia="黑体"/>
          <w:bCs/>
          <w:color w:val="000000" w:themeColor="text1"/>
          <w:sz w:val="28"/>
        </w:rPr>
      </w:pPr>
    </w:p>
    <w:p>
      <w:pPr>
        <w:autoSpaceDE/>
        <w:autoSpaceDN/>
        <w:adjustRightInd/>
        <w:spacing w:line="440" w:lineRule="exact"/>
        <w:jc w:val="both"/>
        <w:rPr>
          <w:rFonts w:ascii="宋体" w:hAnsi="宋体" w:cs="宋体"/>
          <w:bCs/>
          <w:color w:val="000000" w:themeColor="text1"/>
          <w:sz w:val="32"/>
          <w:szCs w:val="21"/>
        </w:rPr>
      </w:pPr>
    </w:p>
    <w:p>
      <w:pPr>
        <w:keepNext/>
        <w:keepLines/>
        <w:autoSpaceDE/>
        <w:autoSpaceDN/>
        <w:snapToGrid w:val="0"/>
        <w:spacing w:beforeLines="50" w:afterLines="50"/>
        <w:jc w:val="center"/>
        <w:outlineLvl w:val="1"/>
        <w:rPr>
          <w:rFonts w:ascii="宋体" w:hAnsi="宋体" w:cs="宋体"/>
          <w:bCs/>
          <w:color w:val="000000" w:themeColor="text1"/>
          <w:kern w:val="2"/>
          <w:sz w:val="36"/>
          <w:szCs w:val="36"/>
        </w:rPr>
      </w:pPr>
      <w:r>
        <w:rPr>
          <w:rFonts w:ascii="宋体" w:hAnsi="宋体" w:cs="宋体"/>
          <w:b/>
          <w:color w:val="000000" w:themeColor="text1"/>
          <w:kern w:val="2"/>
          <w:sz w:val="32"/>
          <w:szCs w:val="32"/>
        </w:rPr>
        <w:br w:type="page"/>
      </w:r>
      <w:bookmarkStart w:id="92" w:name="_Toc4639"/>
      <w:bookmarkStart w:id="93" w:name="_Toc155"/>
      <w:bookmarkStart w:id="94" w:name="_Toc12175"/>
      <w:r>
        <w:rPr>
          <w:rFonts w:hint="eastAsia" w:ascii="宋体" w:hAnsi="宋体" w:cs="宋体"/>
          <w:b/>
          <w:color w:val="000000" w:themeColor="text1"/>
          <w:kern w:val="2"/>
          <w:sz w:val="32"/>
          <w:szCs w:val="32"/>
        </w:rPr>
        <w:t>投标函</w:t>
      </w:r>
      <w:bookmarkEnd w:id="92"/>
      <w:bookmarkEnd w:id="93"/>
      <w:bookmarkEnd w:id="94"/>
    </w:p>
    <w:p>
      <w:pPr>
        <w:rPr>
          <w:rFonts w:ascii="宋体" w:hAnsi="宋体" w:cs="宋体"/>
          <w:b/>
          <w:color w:val="000000" w:themeColor="text1"/>
          <w:sz w:val="24"/>
          <w:szCs w:val="24"/>
        </w:rPr>
      </w:pPr>
      <w:r>
        <w:rPr>
          <w:rFonts w:hint="eastAsia" w:ascii="宋体" w:hAnsi="宋体" w:cs="宋体"/>
          <w:b/>
          <w:color w:val="000000" w:themeColor="text1"/>
          <w:sz w:val="24"/>
          <w:szCs w:val="24"/>
          <w:lang w:eastAsia="zh-CN"/>
        </w:rPr>
        <w:t>测试代理机构</w:t>
      </w:r>
      <w:r>
        <w:rPr>
          <w:rFonts w:hint="eastAsia" w:ascii="宋体" w:hAnsi="宋体" w:cs="宋体"/>
          <w:b/>
          <w:color w:val="000000" w:themeColor="text1"/>
          <w:sz w:val="24"/>
          <w:szCs w:val="24"/>
        </w:rPr>
        <w:t>：</w:t>
      </w:r>
    </w:p>
    <w:p>
      <w:pPr>
        <w:spacing w:line="360" w:lineRule="auto"/>
        <w:ind w:left="100" w:leftChars="50" w:firstLine="427" w:firstLineChars="178"/>
        <w:rPr>
          <w:rFonts w:ascii="宋体" w:hAnsi="宋体" w:cs="宋体"/>
          <w:color w:val="000000" w:themeColor="text1"/>
          <w:sz w:val="24"/>
          <w:szCs w:val="24"/>
        </w:rPr>
      </w:pPr>
      <w:r>
        <w:rPr>
          <w:rFonts w:hint="eastAsia" w:ascii="宋体" w:hAnsi="宋体" w:cs="宋体"/>
          <w:color w:val="000000" w:themeColor="text1"/>
          <w:sz w:val="24"/>
          <w:szCs w:val="24"/>
        </w:rPr>
        <w:t>我方确认收到贵方</w:t>
      </w:r>
      <w:r>
        <w:rPr>
          <w:rFonts w:hint="eastAsia" w:ascii="宋体" w:hAnsi="宋体" w:cs="宋体"/>
          <w:color w:val="000000" w:themeColor="text1"/>
          <w:kern w:val="28"/>
          <w:sz w:val="24"/>
          <w:szCs w:val="24"/>
          <w:u w:val="single"/>
          <w:lang w:eastAsia="zh-CN"/>
        </w:rPr>
        <w:t>某项目</w:t>
      </w:r>
      <w:r>
        <w:rPr>
          <w:rFonts w:hint="eastAsia" w:ascii="宋体" w:hAnsi="宋体" w:cs="宋体"/>
          <w:color w:val="000000" w:themeColor="text1"/>
          <w:kern w:val="28"/>
          <w:sz w:val="24"/>
          <w:szCs w:val="24"/>
        </w:rPr>
        <w:t>采购</w:t>
      </w:r>
      <w:r>
        <w:rPr>
          <w:rFonts w:hint="eastAsia" w:ascii="宋体" w:hAnsi="宋体" w:cs="宋体"/>
          <w:color w:val="000000" w:themeColor="text1"/>
          <w:sz w:val="24"/>
          <w:szCs w:val="24"/>
        </w:rPr>
        <w:t>货物及相关服务的招标文件（项目编号：</w:t>
      </w:r>
      <w:r>
        <w:rPr>
          <w:rFonts w:ascii="宋体" w:hAnsi="宋体" w:cs="宋体"/>
          <w:color w:val="000000" w:themeColor="text1"/>
          <w:sz w:val="24"/>
          <w:szCs w:val="24"/>
        </w:rPr>
        <w:t>），</w:t>
      </w:r>
      <w:r>
        <w:rPr>
          <w:rFonts w:ascii="宋体" w:hAnsi="宋体" w:cs="宋体"/>
          <w:color w:val="000000" w:themeColor="text1"/>
          <w:sz w:val="24"/>
          <w:szCs w:val="24"/>
          <w:u w:val="single"/>
        </w:rPr>
        <w:t xml:space="preserve"> (投标人名称、地址)</w:t>
      </w:r>
      <w:r>
        <w:rPr>
          <w:rFonts w:hint="eastAsia" w:ascii="宋体" w:hAnsi="宋体" w:cs="宋体"/>
          <w:color w:val="000000" w:themeColor="text1"/>
          <w:sz w:val="24"/>
          <w:szCs w:val="24"/>
        </w:rPr>
        <w:t>作为投标人已正式授权</w:t>
      </w:r>
      <w:r>
        <w:rPr>
          <w:rFonts w:hint="eastAsia" w:ascii="宋体" w:hAnsi="宋体"/>
          <w:color w:val="000000" w:themeColor="text1"/>
          <w:sz w:val="24"/>
        </w:rPr>
        <w:t>《法定代表人授权委托书》中的授权代表或法定代表人为我方签名代表，签名代表在此声明并同意</w:t>
      </w:r>
      <w:r>
        <w:rPr>
          <w:rFonts w:hint="eastAsia" w:ascii="宋体" w:hAnsi="宋体" w:cs="宋体"/>
          <w:color w:val="000000" w:themeColor="text1"/>
          <w:sz w:val="24"/>
          <w:szCs w:val="24"/>
        </w:rPr>
        <w:t>：</w:t>
      </w:r>
    </w:p>
    <w:p>
      <w:pPr>
        <w:numPr>
          <w:ilvl w:val="0"/>
          <w:numId w:val="67"/>
        </w:numPr>
        <w:tabs>
          <w:tab w:val="clear" w:pos="780"/>
        </w:tabs>
        <w:autoSpaceDE/>
        <w:autoSpaceDN/>
        <w:snapToGrid w:val="0"/>
        <w:spacing w:line="360" w:lineRule="auto"/>
        <w:ind w:left="426"/>
        <w:jc w:val="both"/>
        <w:textAlignment w:val="baseline"/>
        <w:rPr>
          <w:rFonts w:ascii="宋体" w:hAnsi="宋体"/>
          <w:color w:val="000000" w:themeColor="text1"/>
          <w:sz w:val="24"/>
          <w:szCs w:val="24"/>
        </w:rPr>
      </w:pPr>
      <w:r>
        <w:rPr>
          <w:rFonts w:hint="eastAsia" w:ascii="宋体" w:hAnsi="宋体"/>
          <w:color w:val="000000" w:themeColor="text1"/>
          <w:sz w:val="24"/>
          <w:szCs w:val="24"/>
        </w:rPr>
        <w:t>我们愿意遵守招标代理机构招标文件的各项规定，自愿参加投标，并已清楚招标文件的要求及有关文件规定，并严格按照招标文件的规定履行全部责任和义务。</w:t>
      </w:r>
    </w:p>
    <w:p>
      <w:pPr>
        <w:numPr>
          <w:ilvl w:val="0"/>
          <w:numId w:val="67"/>
        </w:numPr>
        <w:tabs>
          <w:tab w:val="clear" w:pos="780"/>
        </w:tabs>
        <w:autoSpaceDE/>
        <w:autoSpaceDN/>
        <w:snapToGrid w:val="0"/>
        <w:spacing w:line="360" w:lineRule="auto"/>
        <w:ind w:left="426"/>
        <w:jc w:val="both"/>
        <w:textAlignment w:val="baseline"/>
        <w:rPr>
          <w:rFonts w:ascii="宋体" w:hAnsi="宋体"/>
          <w:color w:val="000000" w:themeColor="text1"/>
          <w:sz w:val="24"/>
          <w:szCs w:val="24"/>
        </w:rPr>
      </w:pPr>
      <w:r>
        <w:rPr>
          <w:rFonts w:hint="eastAsia" w:ascii="宋体" w:hAnsi="宋体"/>
          <w:color w:val="000000" w:themeColor="text1"/>
          <w:sz w:val="24"/>
          <w:szCs w:val="24"/>
        </w:rPr>
        <w:t>我们同意本投标文件的投标有效期从提交投标文件的截止之日起</w:t>
      </w:r>
      <w:r>
        <w:rPr>
          <w:rFonts w:ascii="宋体" w:hAnsi="宋体"/>
          <w:b/>
          <w:color w:val="000000" w:themeColor="text1"/>
          <w:sz w:val="24"/>
          <w:szCs w:val="24"/>
          <w:u w:val="single"/>
        </w:rPr>
        <w:t>90</w:t>
      </w:r>
      <w:r>
        <w:rPr>
          <w:rFonts w:hint="eastAsia" w:ascii="宋体" w:hAnsi="宋体"/>
          <w:b/>
          <w:color w:val="000000" w:themeColor="text1"/>
          <w:sz w:val="24"/>
          <w:szCs w:val="24"/>
        </w:rPr>
        <w:t>日历日内有效，</w:t>
      </w:r>
      <w:r>
        <w:rPr>
          <w:rFonts w:hint="eastAsia" w:ascii="宋体" w:hAnsi="宋体"/>
          <w:color w:val="000000" w:themeColor="text1"/>
          <w:sz w:val="24"/>
          <w:szCs w:val="24"/>
        </w:rPr>
        <w:t>并承诺不予撤销已递交的投标文件。</w:t>
      </w:r>
    </w:p>
    <w:p>
      <w:pPr>
        <w:numPr>
          <w:ilvl w:val="0"/>
          <w:numId w:val="67"/>
        </w:numPr>
        <w:tabs>
          <w:tab w:val="clear" w:pos="780"/>
        </w:tabs>
        <w:autoSpaceDE/>
        <w:autoSpaceDN/>
        <w:snapToGrid w:val="0"/>
        <w:spacing w:line="360" w:lineRule="auto"/>
        <w:ind w:left="426"/>
        <w:jc w:val="both"/>
        <w:textAlignment w:val="baseline"/>
        <w:rPr>
          <w:rFonts w:ascii="宋体" w:hAnsi="宋体"/>
          <w:color w:val="000000" w:themeColor="text1"/>
          <w:sz w:val="24"/>
          <w:szCs w:val="24"/>
        </w:rPr>
      </w:pPr>
      <w:r>
        <w:rPr>
          <w:rFonts w:hint="eastAsia" w:ascii="宋体" w:hAnsi="宋体"/>
          <w:color w:val="000000" w:themeColor="text1"/>
          <w:sz w:val="24"/>
          <w:szCs w:val="24"/>
        </w:rPr>
        <w:t>我们已经详细地阅读并完全明白了全部招标文件及附件，包括澄清（如有）及参考文件，我们完全理解本招标文件的要求，</w:t>
      </w:r>
      <w:r>
        <w:rPr>
          <w:rFonts w:hint="eastAsia" w:ascii="宋体"/>
          <w:color w:val="000000" w:themeColor="text1"/>
          <w:sz w:val="24"/>
          <w:szCs w:val="24"/>
        </w:rPr>
        <w:t>我们同意放弃对招标文件提出不明或误解的一切权力</w:t>
      </w:r>
      <w:r>
        <w:rPr>
          <w:rFonts w:hint="eastAsia" w:ascii="宋体" w:hAnsi="宋体"/>
          <w:color w:val="000000" w:themeColor="text1"/>
          <w:sz w:val="24"/>
          <w:szCs w:val="24"/>
        </w:rPr>
        <w:t>。</w:t>
      </w:r>
    </w:p>
    <w:p>
      <w:pPr>
        <w:numPr>
          <w:ilvl w:val="0"/>
          <w:numId w:val="67"/>
        </w:numPr>
        <w:tabs>
          <w:tab w:val="clear" w:pos="780"/>
        </w:tabs>
        <w:autoSpaceDE/>
        <w:autoSpaceDN/>
        <w:snapToGrid w:val="0"/>
        <w:spacing w:line="360" w:lineRule="auto"/>
        <w:ind w:left="426"/>
        <w:jc w:val="both"/>
        <w:textAlignment w:val="baseline"/>
        <w:rPr>
          <w:rFonts w:ascii="宋体" w:hAnsi="宋体"/>
          <w:color w:val="000000" w:themeColor="text1"/>
          <w:sz w:val="24"/>
          <w:szCs w:val="24"/>
        </w:rPr>
      </w:pPr>
      <w:r>
        <w:rPr>
          <w:rFonts w:hint="eastAsia" w:ascii="宋体" w:hAnsi="宋体"/>
          <w:color w:val="000000" w:themeColor="text1"/>
          <w:sz w:val="24"/>
          <w:szCs w:val="24"/>
        </w:rPr>
        <w:t>我们同意提供</w:t>
      </w:r>
      <w:r>
        <w:rPr>
          <w:rFonts w:hint="eastAsia" w:ascii="宋体" w:hAnsi="宋体" w:cs="宋体"/>
          <w:color w:val="000000" w:themeColor="text1"/>
          <w:sz w:val="24"/>
          <w:szCs w:val="24"/>
        </w:rPr>
        <w:t>招标人</w:t>
      </w:r>
      <w:r>
        <w:rPr>
          <w:rFonts w:hint="eastAsia" w:ascii="宋体" w:hAnsi="宋体" w:cs="宋体"/>
          <w:color w:val="000000" w:themeColor="text1"/>
          <w:sz w:val="24"/>
          <w:szCs w:val="24"/>
          <w:lang w:eastAsia="zh-TW"/>
        </w:rPr>
        <w:t>或者</w:t>
      </w:r>
      <w:r>
        <w:rPr>
          <w:rFonts w:hint="eastAsia" w:ascii="宋体" w:hAnsi="宋体" w:cs="宋体"/>
          <w:color w:val="000000" w:themeColor="text1"/>
          <w:sz w:val="24"/>
          <w:szCs w:val="24"/>
        </w:rPr>
        <w:t>招标代理机构</w:t>
      </w:r>
      <w:r>
        <w:rPr>
          <w:rFonts w:hint="eastAsia" w:ascii="宋体" w:hAnsi="宋体"/>
          <w:color w:val="000000" w:themeColor="text1"/>
          <w:sz w:val="24"/>
          <w:szCs w:val="24"/>
        </w:rPr>
        <w:t>与评标委员会要求的有关投标的一切数据或资料。</w:t>
      </w:r>
    </w:p>
    <w:p>
      <w:pPr>
        <w:numPr>
          <w:ilvl w:val="0"/>
          <w:numId w:val="67"/>
        </w:numPr>
        <w:tabs>
          <w:tab w:val="clear" w:pos="780"/>
        </w:tabs>
        <w:autoSpaceDE/>
        <w:autoSpaceDN/>
        <w:snapToGrid w:val="0"/>
        <w:spacing w:line="360" w:lineRule="auto"/>
        <w:ind w:left="426"/>
        <w:jc w:val="both"/>
        <w:textAlignment w:val="baseline"/>
        <w:rPr>
          <w:rFonts w:ascii="宋体" w:hAnsi="宋体"/>
          <w:color w:val="000000" w:themeColor="text1"/>
          <w:sz w:val="24"/>
          <w:szCs w:val="24"/>
        </w:rPr>
      </w:pPr>
      <w:r>
        <w:rPr>
          <w:rFonts w:hint="eastAsia" w:ascii="宋体" w:hAnsi="宋体"/>
          <w:color w:val="000000" w:themeColor="text1"/>
          <w:sz w:val="24"/>
          <w:szCs w:val="24"/>
        </w:rPr>
        <w:t>我们理解</w:t>
      </w:r>
      <w:r>
        <w:rPr>
          <w:rFonts w:hint="eastAsia" w:ascii="宋体" w:hAnsi="宋体" w:cs="宋体"/>
          <w:color w:val="000000" w:themeColor="text1"/>
          <w:sz w:val="24"/>
          <w:szCs w:val="24"/>
        </w:rPr>
        <w:t>招标人</w:t>
      </w:r>
      <w:r>
        <w:rPr>
          <w:rFonts w:hint="eastAsia" w:ascii="宋体" w:hAnsi="宋体" w:cs="宋体"/>
          <w:color w:val="000000" w:themeColor="text1"/>
          <w:sz w:val="24"/>
          <w:szCs w:val="24"/>
          <w:lang w:eastAsia="zh-TW"/>
        </w:rPr>
        <w:t>或者</w:t>
      </w:r>
      <w:r>
        <w:rPr>
          <w:rFonts w:hint="eastAsia" w:ascii="宋体" w:hAnsi="宋体" w:cs="宋体"/>
          <w:color w:val="000000" w:themeColor="text1"/>
          <w:sz w:val="24"/>
          <w:szCs w:val="24"/>
        </w:rPr>
        <w:t>招标代理机构</w:t>
      </w:r>
      <w:r>
        <w:rPr>
          <w:rFonts w:hint="eastAsia" w:ascii="宋体" w:hAnsi="宋体"/>
          <w:color w:val="000000" w:themeColor="text1"/>
          <w:sz w:val="24"/>
          <w:szCs w:val="24"/>
        </w:rPr>
        <w:t>与评标委员会并无义务必须接受最低报价的投标或其它任何投标，完全理解招标代理机构拒绝迟到的任何投标和最低投标报价不是被授予中标的唯一条件。</w:t>
      </w:r>
    </w:p>
    <w:p>
      <w:pPr>
        <w:numPr>
          <w:ilvl w:val="0"/>
          <w:numId w:val="67"/>
        </w:numPr>
        <w:tabs>
          <w:tab w:val="clear" w:pos="780"/>
        </w:tabs>
        <w:autoSpaceDE/>
        <w:autoSpaceDN/>
        <w:snapToGrid w:val="0"/>
        <w:spacing w:line="360" w:lineRule="auto"/>
        <w:ind w:left="426"/>
        <w:jc w:val="both"/>
        <w:textAlignment w:val="baseline"/>
        <w:rPr>
          <w:rFonts w:ascii="宋体" w:hAnsi="宋体"/>
          <w:color w:val="000000" w:themeColor="text1"/>
          <w:sz w:val="24"/>
          <w:szCs w:val="24"/>
        </w:rPr>
      </w:pPr>
      <w:r>
        <w:rPr>
          <w:rFonts w:hint="eastAsia" w:ascii="宋体" w:hAnsi="宋体"/>
          <w:color w:val="000000" w:themeColor="text1"/>
          <w:sz w:val="24"/>
          <w:szCs w:val="24"/>
        </w:rPr>
        <w:t>如果我们未对招标文件全部要求作出实质性响应，则完全同意并接受按</w:t>
      </w:r>
      <w:r>
        <w:rPr>
          <w:rFonts w:hint="eastAsia" w:ascii="宋体" w:hAnsi="宋体"/>
          <w:bCs/>
          <w:color w:val="000000" w:themeColor="text1"/>
          <w:sz w:val="24"/>
          <w:szCs w:val="24"/>
        </w:rPr>
        <w:t>否决投标</w:t>
      </w:r>
      <w:r>
        <w:rPr>
          <w:rFonts w:hint="eastAsia" w:ascii="宋体" w:hAnsi="宋体"/>
          <w:color w:val="000000" w:themeColor="text1"/>
          <w:sz w:val="24"/>
          <w:szCs w:val="24"/>
        </w:rPr>
        <w:t>处理。</w:t>
      </w:r>
    </w:p>
    <w:p>
      <w:pPr>
        <w:numPr>
          <w:ilvl w:val="0"/>
          <w:numId w:val="67"/>
        </w:numPr>
        <w:tabs>
          <w:tab w:val="clear" w:pos="780"/>
        </w:tabs>
        <w:autoSpaceDE/>
        <w:autoSpaceDN/>
        <w:snapToGrid w:val="0"/>
        <w:spacing w:line="360" w:lineRule="auto"/>
        <w:ind w:left="426"/>
        <w:jc w:val="both"/>
        <w:textAlignment w:val="baseline"/>
        <w:rPr>
          <w:rFonts w:ascii="宋体" w:hAnsi="宋体"/>
          <w:color w:val="000000" w:themeColor="text1"/>
          <w:sz w:val="24"/>
          <w:szCs w:val="24"/>
        </w:rPr>
      </w:pPr>
      <w:r>
        <w:rPr>
          <w:rFonts w:hint="eastAsia" w:ascii="宋体" w:hAnsi="宋体"/>
          <w:color w:val="000000" w:themeColor="text1"/>
          <w:sz w:val="24"/>
          <w:szCs w:val="24"/>
        </w:rPr>
        <w:t>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企业）承担。</w:t>
      </w:r>
    </w:p>
    <w:p>
      <w:pPr>
        <w:numPr>
          <w:ilvl w:val="0"/>
          <w:numId w:val="67"/>
        </w:numPr>
        <w:tabs>
          <w:tab w:val="clear" w:pos="780"/>
        </w:tabs>
        <w:autoSpaceDE/>
        <w:autoSpaceDN/>
        <w:snapToGrid w:val="0"/>
        <w:spacing w:line="360" w:lineRule="auto"/>
        <w:ind w:left="426"/>
        <w:jc w:val="both"/>
        <w:textAlignment w:val="baseline"/>
        <w:rPr>
          <w:rFonts w:ascii="宋体" w:hAnsi="宋体" w:cs="宋体"/>
          <w:bCs/>
          <w:color w:val="000000" w:themeColor="text1"/>
          <w:sz w:val="24"/>
          <w:szCs w:val="24"/>
        </w:rPr>
      </w:pPr>
      <w:r>
        <w:rPr>
          <w:rFonts w:hint="eastAsia" w:ascii="宋体" w:hAnsi="宋体"/>
          <w:color w:val="000000" w:themeColor="text1"/>
          <w:sz w:val="24"/>
          <w:szCs w:val="24"/>
        </w:rPr>
        <w:t>如果我们提供的声明或承诺不真实，则完全同意认定为我司提供虚假材料，并同意作相应处理。</w:t>
      </w:r>
    </w:p>
    <w:p>
      <w:pPr>
        <w:numPr>
          <w:ilvl w:val="0"/>
          <w:numId w:val="67"/>
        </w:numPr>
        <w:tabs>
          <w:tab w:val="clear" w:pos="780"/>
        </w:tabs>
        <w:autoSpaceDE/>
        <w:autoSpaceDN/>
        <w:snapToGrid w:val="0"/>
        <w:spacing w:line="360" w:lineRule="auto"/>
        <w:ind w:left="200" w:hanging="200"/>
        <w:jc w:val="both"/>
        <w:textAlignment w:val="baseline"/>
        <w:rPr>
          <w:rFonts w:ascii="宋体" w:hAnsi="宋体" w:cs="宋体"/>
          <w:bCs/>
          <w:color w:val="000000" w:themeColor="text1"/>
          <w:sz w:val="24"/>
          <w:szCs w:val="24"/>
        </w:rPr>
      </w:pPr>
      <w:r>
        <w:rPr>
          <w:rFonts w:hint="eastAsia" w:ascii="宋体" w:hAnsi="宋体"/>
          <w:color w:val="000000" w:themeColor="text1"/>
          <w:sz w:val="24"/>
          <w:szCs w:val="24"/>
        </w:rPr>
        <w:t>我们是依法注册的法人，在法律、财务及运作上完全独立于本项目招标人、用户单位（如有）和招标代理机构。</w:t>
      </w:r>
    </w:p>
    <w:p>
      <w:pPr>
        <w:numPr>
          <w:ilvl w:val="0"/>
          <w:numId w:val="67"/>
        </w:numPr>
        <w:tabs>
          <w:tab w:val="clear" w:pos="780"/>
        </w:tabs>
        <w:autoSpaceDE/>
        <w:autoSpaceDN/>
        <w:snapToGrid w:val="0"/>
        <w:spacing w:line="360" w:lineRule="auto"/>
        <w:ind w:left="200" w:hanging="200"/>
        <w:jc w:val="both"/>
        <w:textAlignment w:val="baseline"/>
        <w:rPr>
          <w:rFonts w:ascii="宋体" w:hAnsi="宋体" w:cs="宋体"/>
          <w:color w:val="000000" w:themeColor="text1"/>
          <w:sz w:val="24"/>
          <w:szCs w:val="24"/>
        </w:rPr>
      </w:pPr>
      <w:r>
        <w:rPr>
          <w:rFonts w:hint="eastAsia" w:ascii="宋体" w:hAnsi="宋体"/>
          <w:color w:val="000000" w:themeColor="text1"/>
          <w:sz w:val="24"/>
        </w:rPr>
        <w:t>与本投标有关的一切正式信函请寄：</w:t>
      </w:r>
      <w:r>
        <w:rPr>
          <w:rFonts w:ascii="宋体" w:hAnsi="宋体" w:cs="宋体"/>
          <w:bCs/>
          <w:color w:val="000000" w:themeColor="text1"/>
          <w:sz w:val="24"/>
          <w:szCs w:val="24"/>
          <w:u w:val="single"/>
        </w:rPr>
        <w:t xml:space="preserve">  （投标人地址）   </w:t>
      </w:r>
      <w:r>
        <w:rPr>
          <w:rFonts w:ascii="宋体" w:hAnsi="宋体" w:cs="宋体"/>
          <w:bCs/>
          <w:color w:val="000000" w:themeColor="text1"/>
          <w:sz w:val="24"/>
          <w:szCs w:val="24"/>
        </w:rPr>
        <w:t xml:space="preserve"> 。 </w:t>
      </w:r>
    </w:p>
    <w:p>
      <w:pPr>
        <w:autoSpaceDE/>
        <w:autoSpaceDN/>
        <w:ind w:left="420"/>
        <w:jc w:val="both"/>
        <w:textAlignment w:val="baseline"/>
        <w:rPr>
          <w:color w:val="000000" w:themeColor="text1"/>
          <w:spacing w:val="4"/>
          <w:sz w:val="24"/>
          <w:szCs w:val="24"/>
        </w:rPr>
      </w:pPr>
      <w:r>
        <w:rPr>
          <w:rFonts w:hint="eastAsia"/>
          <w:color w:val="000000" w:themeColor="text1"/>
          <w:spacing w:val="4"/>
          <w:sz w:val="24"/>
          <w:szCs w:val="24"/>
        </w:rPr>
        <w:t>投标人名称（单位盖公章）：</w:t>
      </w:r>
    </w:p>
    <w:p>
      <w:pPr>
        <w:autoSpaceDE/>
        <w:autoSpaceDN/>
        <w:ind w:left="420"/>
        <w:jc w:val="both"/>
        <w:textAlignment w:val="baseline"/>
        <w:rPr>
          <w:color w:val="000000" w:themeColor="text1"/>
          <w:spacing w:val="4"/>
          <w:sz w:val="24"/>
          <w:szCs w:val="24"/>
        </w:rPr>
      </w:pPr>
      <w:r>
        <w:rPr>
          <w:rFonts w:hint="eastAsia" w:ascii="宋体"/>
          <w:color w:val="000000" w:themeColor="text1"/>
          <w:sz w:val="24"/>
          <w:szCs w:val="24"/>
        </w:rPr>
        <w:t>法定代表人或</w:t>
      </w:r>
      <w:r>
        <w:rPr>
          <w:rFonts w:hint="eastAsia" w:ascii="宋体" w:hAnsi="宋体"/>
          <w:color w:val="000000" w:themeColor="text1"/>
          <w:sz w:val="24"/>
          <w:szCs w:val="24"/>
        </w:rPr>
        <w:t>投标人授权代表（签名或盖个人名章）：</w:t>
      </w:r>
    </w:p>
    <w:p>
      <w:pPr>
        <w:autoSpaceDE/>
        <w:autoSpaceDN/>
        <w:ind w:left="420"/>
        <w:jc w:val="both"/>
        <w:textAlignment w:val="baseline"/>
        <w:rPr>
          <w:rFonts w:ascii="宋体" w:hAnsi="宋体" w:cs="宋体"/>
          <w:b/>
          <w:color w:val="000000" w:themeColor="text1"/>
          <w:sz w:val="24"/>
          <w:szCs w:val="24"/>
        </w:rPr>
      </w:pPr>
      <w:r>
        <w:rPr>
          <w:rFonts w:hint="eastAsia"/>
          <w:color w:val="000000" w:themeColor="text1"/>
          <w:spacing w:val="4"/>
          <w:sz w:val="24"/>
          <w:szCs w:val="24"/>
        </w:rPr>
        <w:t>日期：</w:t>
      </w:r>
    </w:p>
    <w:p>
      <w:pPr>
        <w:snapToGrid w:val="0"/>
        <w:ind w:firstLine="496" w:firstLineChars="206"/>
        <w:rPr>
          <w:rFonts w:ascii="宋体" w:hAnsi="宋体" w:cs="宋体"/>
          <w:color w:val="000000" w:themeColor="text1"/>
          <w:spacing w:val="4"/>
          <w:sz w:val="21"/>
          <w:szCs w:val="21"/>
          <w:u w:val="single"/>
        </w:rPr>
      </w:pPr>
      <w:r>
        <w:rPr>
          <w:rFonts w:hint="eastAsia" w:ascii="宋体" w:hAnsi="宋体" w:cs="宋体"/>
          <w:b/>
          <w:color w:val="000000" w:themeColor="text1"/>
          <w:sz w:val="24"/>
          <w:szCs w:val="24"/>
        </w:rPr>
        <w:t>备注：投标函中承诺的投标有效期应当不少于招标文件中载明的投标有效期，其他内容不得擅自删改，否则应予否决投标。</w:t>
      </w:r>
    </w:p>
    <w:p>
      <w:pPr>
        <w:keepNext/>
        <w:keepLines/>
        <w:autoSpaceDE/>
        <w:autoSpaceDN/>
        <w:snapToGrid w:val="0"/>
        <w:spacing w:beforeLines="50" w:afterLines="50"/>
        <w:jc w:val="center"/>
        <w:outlineLvl w:val="1"/>
        <w:rPr>
          <w:rFonts w:ascii="宋体" w:hAnsi="宋体" w:cs="宋体"/>
          <w:bCs/>
          <w:color w:val="000000" w:themeColor="text1"/>
          <w:kern w:val="2"/>
          <w:sz w:val="36"/>
          <w:szCs w:val="36"/>
        </w:rPr>
      </w:pPr>
      <w:r>
        <w:rPr>
          <w:rFonts w:ascii="宋体" w:hAnsi="宋体" w:cs="宋体"/>
          <w:b/>
          <w:bCs/>
          <w:color w:val="000000" w:themeColor="text1"/>
          <w:spacing w:val="4"/>
          <w:kern w:val="2"/>
          <w:sz w:val="21"/>
          <w:szCs w:val="21"/>
          <w:u w:val="single"/>
        </w:rPr>
        <w:br w:type="page"/>
      </w:r>
      <w:bookmarkStart w:id="95" w:name="_Toc15701"/>
      <w:bookmarkStart w:id="96" w:name="_Toc20195"/>
      <w:bookmarkStart w:id="97" w:name="_Toc23749"/>
      <w:r>
        <w:rPr>
          <w:rFonts w:hint="eastAsia" w:ascii="宋体" w:hAnsi="宋体" w:cs="宋体"/>
          <w:b/>
          <w:color w:val="000000" w:themeColor="text1"/>
          <w:kern w:val="2"/>
          <w:sz w:val="32"/>
          <w:szCs w:val="32"/>
        </w:rPr>
        <w:t>投标人资格声明函</w:t>
      </w:r>
      <w:bookmarkEnd w:id="95"/>
      <w:bookmarkEnd w:id="96"/>
      <w:bookmarkEnd w:id="97"/>
    </w:p>
    <w:p>
      <w:pPr>
        <w:rPr>
          <w:rFonts w:ascii="宋体" w:hAnsi="宋体" w:cs="宋体"/>
          <w:b/>
          <w:color w:val="000000" w:themeColor="text1"/>
          <w:sz w:val="24"/>
          <w:szCs w:val="24"/>
        </w:rPr>
      </w:pPr>
      <w:r>
        <w:rPr>
          <w:rFonts w:hint="eastAsia" w:ascii="宋体" w:hAnsi="宋体" w:cs="宋体"/>
          <w:b/>
          <w:color w:val="000000" w:themeColor="text1"/>
          <w:sz w:val="24"/>
          <w:szCs w:val="24"/>
          <w:lang w:eastAsia="zh-CN"/>
        </w:rPr>
        <w:t>测试代理机构</w:t>
      </w:r>
      <w:r>
        <w:rPr>
          <w:rFonts w:hint="eastAsia" w:ascii="宋体" w:hAnsi="宋体" w:cs="宋体"/>
          <w:b/>
          <w:color w:val="000000" w:themeColor="text1"/>
          <w:sz w:val="24"/>
          <w:szCs w:val="24"/>
        </w:rPr>
        <w:t>：</w:t>
      </w:r>
    </w:p>
    <w:p>
      <w:pPr>
        <w:snapToGrid w:val="0"/>
        <w:spacing w:beforeLines="50" w:line="360" w:lineRule="auto"/>
        <w:ind w:firstLine="600" w:firstLineChars="250"/>
        <w:rPr>
          <w:rFonts w:ascii="宋体" w:hAnsi="宋体" w:cs="宋体"/>
          <w:color w:val="000000" w:themeColor="text1"/>
          <w:sz w:val="24"/>
          <w:szCs w:val="24"/>
        </w:rPr>
      </w:pPr>
      <w:r>
        <w:rPr>
          <w:rFonts w:hint="eastAsia" w:ascii="宋体" w:hAnsi="宋体" w:cs="宋体"/>
          <w:color w:val="000000" w:themeColor="text1"/>
          <w:sz w:val="24"/>
          <w:szCs w:val="24"/>
        </w:rPr>
        <w:t>关于贵公司</w:t>
      </w:r>
      <w:r>
        <w:rPr>
          <w:rFonts w:hint="eastAsia" w:ascii="宋体" w:hAnsi="宋体" w:cs="宋体"/>
          <w:color w:val="000000" w:themeColor="text1"/>
          <w:sz w:val="24"/>
          <w:szCs w:val="24"/>
          <w:u w:val="single"/>
        </w:rPr>
        <w:t>　　　</w:t>
      </w:r>
      <w:r>
        <w:rPr>
          <w:rFonts w:hint="eastAsia" w:ascii="宋体" w:hAnsi="宋体" w:cs="宋体"/>
          <w:color w:val="000000" w:themeColor="text1"/>
          <w:sz w:val="24"/>
          <w:szCs w:val="24"/>
        </w:rPr>
        <w:t>年</w:t>
      </w:r>
      <w:r>
        <w:rPr>
          <w:rFonts w:hint="eastAsia" w:ascii="宋体" w:hAnsi="宋体" w:cs="宋体"/>
          <w:color w:val="000000" w:themeColor="text1"/>
          <w:sz w:val="24"/>
          <w:szCs w:val="24"/>
          <w:u w:val="single"/>
        </w:rPr>
        <w:t>　　</w:t>
      </w:r>
      <w:r>
        <w:rPr>
          <w:rFonts w:hint="eastAsia" w:ascii="宋体" w:hAnsi="宋体" w:cs="宋体"/>
          <w:color w:val="000000" w:themeColor="text1"/>
          <w:sz w:val="24"/>
          <w:szCs w:val="24"/>
        </w:rPr>
        <w:t>月</w:t>
      </w:r>
      <w:r>
        <w:rPr>
          <w:rFonts w:hint="eastAsia" w:ascii="宋体" w:hAnsi="宋体" w:cs="宋体"/>
          <w:color w:val="000000" w:themeColor="text1"/>
          <w:sz w:val="24"/>
          <w:szCs w:val="24"/>
          <w:u w:val="single"/>
        </w:rPr>
        <w:t>　　</w:t>
      </w:r>
      <w:r>
        <w:rPr>
          <w:rFonts w:hint="eastAsia" w:ascii="宋体" w:hAnsi="宋体" w:cs="宋体"/>
          <w:color w:val="000000" w:themeColor="text1"/>
          <w:sz w:val="24"/>
          <w:szCs w:val="24"/>
        </w:rPr>
        <w:t>日发布</w:t>
      </w:r>
      <w:r>
        <w:rPr>
          <w:rFonts w:hint="eastAsia" w:ascii="宋体" w:hAnsi="宋体"/>
          <w:color w:val="000000" w:themeColor="text1"/>
          <w:sz w:val="24"/>
          <w:u w:val="single"/>
          <w:lang w:eastAsia="zh-CN"/>
        </w:rPr>
        <w:t>某项目</w:t>
      </w:r>
      <w:r>
        <w:rPr>
          <w:rFonts w:hint="eastAsia" w:ascii="宋体" w:hAnsi="宋体" w:cs="宋体"/>
          <w:color w:val="000000" w:themeColor="text1"/>
          <w:sz w:val="24"/>
          <w:szCs w:val="24"/>
        </w:rPr>
        <w:t>（项目编号：</w:t>
      </w:r>
      <w:r>
        <w:rPr>
          <w:rFonts w:ascii="宋体" w:hAnsi="宋体" w:cs="宋体"/>
          <w:color w:val="000000" w:themeColor="text1"/>
          <w:sz w:val="24"/>
          <w:szCs w:val="24"/>
        </w:rPr>
        <w:t>）的采购公告，本</w:t>
      </w:r>
      <w:r>
        <w:rPr>
          <w:rFonts w:hint="eastAsia" w:ascii="宋体" w:hAnsi="宋体"/>
          <w:color w:val="000000" w:themeColor="text1"/>
          <w:sz w:val="24"/>
        </w:rPr>
        <w:t>单位</w:t>
      </w:r>
      <w:r>
        <w:rPr>
          <w:rFonts w:hint="eastAsia" w:ascii="宋体" w:hAnsi="宋体" w:cs="宋体"/>
          <w:color w:val="000000" w:themeColor="text1"/>
          <w:sz w:val="24"/>
          <w:szCs w:val="24"/>
        </w:rPr>
        <w:t>愿意参加投标，并声明：</w:t>
      </w:r>
    </w:p>
    <w:p>
      <w:pPr>
        <w:snapToGrid w:val="0"/>
        <w:spacing w:line="360" w:lineRule="auto"/>
        <w:ind w:firstLine="482" w:firstLineChars="201"/>
        <w:rPr>
          <w:rFonts w:ascii="宋体" w:hAnsi="宋体" w:cs="宋体"/>
          <w:color w:val="000000" w:themeColor="text1"/>
          <w:sz w:val="24"/>
          <w:szCs w:val="24"/>
        </w:rPr>
      </w:pPr>
      <w:r>
        <w:rPr>
          <w:rFonts w:hint="eastAsia" w:ascii="宋体" w:hAnsi="宋体" w:cs="宋体"/>
          <w:color w:val="000000" w:themeColor="text1"/>
          <w:sz w:val="24"/>
          <w:szCs w:val="24"/>
        </w:rPr>
        <w:t>一、本</w:t>
      </w:r>
      <w:r>
        <w:rPr>
          <w:rFonts w:hint="eastAsia" w:ascii="宋体" w:hAnsi="宋体"/>
          <w:color w:val="000000" w:themeColor="text1"/>
          <w:sz w:val="24"/>
        </w:rPr>
        <w:t>单位</w:t>
      </w:r>
      <w:r>
        <w:rPr>
          <w:rFonts w:hint="eastAsia" w:ascii="宋体" w:hAnsi="宋体" w:cs="宋体"/>
          <w:color w:val="000000" w:themeColor="text1"/>
          <w:sz w:val="24"/>
          <w:szCs w:val="24"/>
        </w:rPr>
        <w:t>具备</w:t>
      </w:r>
      <w:r>
        <w:rPr>
          <w:rFonts w:hint="eastAsia" w:ascii="宋体" w:hAnsi="宋体" w:cs="宋体"/>
          <w:bCs/>
          <w:color w:val="000000" w:themeColor="text1"/>
          <w:sz w:val="24"/>
          <w:szCs w:val="24"/>
        </w:rPr>
        <w:t>招标文件第一章投标邀请中的“合格投标人资格要求”，</w:t>
      </w:r>
      <w:r>
        <w:rPr>
          <w:rFonts w:hint="eastAsia" w:ascii="宋体" w:hAnsi="宋体" w:cs="宋体"/>
          <w:color w:val="000000" w:themeColor="text1"/>
          <w:sz w:val="24"/>
          <w:szCs w:val="24"/>
        </w:rPr>
        <w:t>并已清楚招标文件的要求及有关文件规定。</w:t>
      </w:r>
    </w:p>
    <w:p>
      <w:pPr>
        <w:snapToGrid w:val="0"/>
        <w:spacing w:line="360" w:lineRule="auto"/>
        <w:ind w:firstLine="482" w:firstLineChars="201"/>
        <w:rPr>
          <w:rFonts w:ascii="宋体" w:hAnsi="宋体"/>
          <w:bCs/>
          <w:color w:val="000000" w:themeColor="text1"/>
          <w:sz w:val="24"/>
          <w:szCs w:val="24"/>
        </w:rPr>
      </w:pPr>
      <w:r>
        <w:rPr>
          <w:rFonts w:hint="eastAsia" w:ascii="宋体" w:hAnsi="宋体" w:cs="宋体"/>
          <w:color w:val="000000" w:themeColor="text1"/>
          <w:sz w:val="24"/>
          <w:szCs w:val="24"/>
        </w:rPr>
        <w:t>二、我公司</w:t>
      </w:r>
      <w:r>
        <w:rPr>
          <w:rFonts w:hint="eastAsia" w:ascii="宋体" w:hAnsi="宋体"/>
          <w:bCs/>
          <w:color w:val="000000" w:themeColor="text1"/>
          <w:sz w:val="24"/>
          <w:szCs w:val="24"/>
        </w:rPr>
        <w:t>单位负责人为同一人或者存在控股、管理关系的不同单位，不得参加同一标段投标或者未划分标段的同一招标项目投标。</w:t>
      </w:r>
    </w:p>
    <w:p>
      <w:pPr>
        <w:snapToGrid w:val="0"/>
        <w:spacing w:line="360" w:lineRule="auto"/>
        <w:ind w:firstLine="482" w:firstLineChars="201"/>
        <w:rPr>
          <w:rFonts w:ascii="宋体" w:hAnsi="宋体"/>
          <w:bCs/>
          <w:color w:val="000000" w:themeColor="text1"/>
          <w:sz w:val="24"/>
          <w:szCs w:val="24"/>
        </w:rPr>
      </w:pPr>
      <w:r>
        <w:rPr>
          <w:rFonts w:hint="eastAsia" w:ascii="宋体" w:hAnsi="宋体"/>
          <w:bCs/>
          <w:color w:val="000000" w:themeColor="text1"/>
          <w:sz w:val="24"/>
          <w:szCs w:val="24"/>
        </w:rPr>
        <w:t>三、我公司与其他投标单位彼此之间没有存在投资与被投资关系的。</w:t>
      </w:r>
    </w:p>
    <w:p>
      <w:pPr>
        <w:snapToGrid w:val="0"/>
        <w:spacing w:line="360" w:lineRule="auto"/>
        <w:ind w:firstLine="482" w:firstLineChars="201"/>
        <w:rPr>
          <w:rFonts w:ascii="宋体" w:hAnsi="宋体"/>
          <w:bCs/>
          <w:color w:val="000000" w:themeColor="text1"/>
          <w:sz w:val="24"/>
          <w:szCs w:val="24"/>
        </w:rPr>
      </w:pPr>
      <w:r>
        <w:rPr>
          <w:rFonts w:hint="eastAsia" w:ascii="宋体" w:hAnsi="宋体"/>
          <w:bCs/>
          <w:color w:val="000000" w:themeColor="text1"/>
          <w:sz w:val="24"/>
          <w:szCs w:val="24"/>
        </w:rPr>
        <w:t>四、我公司与其他投标单位彼此之间的经营者、董事会（或同类管理机构）成员不属于直系亲属或配偶关系。</w:t>
      </w:r>
    </w:p>
    <w:p>
      <w:pPr>
        <w:snapToGrid w:val="0"/>
        <w:spacing w:line="360" w:lineRule="auto"/>
        <w:ind w:firstLine="482" w:firstLineChars="201"/>
        <w:rPr>
          <w:rFonts w:ascii="宋体" w:hAnsi="宋体"/>
          <w:bCs/>
          <w:color w:val="000000" w:themeColor="text1"/>
          <w:sz w:val="24"/>
          <w:szCs w:val="24"/>
        </w:rPr>
      </w:pPr>
      <w:r>
        <w:rPr>
          <w:rFonts w:hint="eastAsia" w:ascii="宋体" w:hAnsi="宋体"/>
          <w:bCs/>
          <w:color w:val="000000" w:themeColor="text1"/>
          <w:sz w:val="24"/>
          <w:szCs w:val="24"/>
        </w:rPr>
        <w:t>五、我公司承诺提供自</w:t>
      </w:r>
      <w:r>
        <w:rPr>
          <w:rFonts w:ascii="宋体" w:hAnsi="宋体"/>
          <w:bCs/>
          <w:color w:val="000000" w:themeColor="text1"/>
          <w:sz w:val="24"/>
          <w:szCs w:val="24"/>
        </w:rPr>
        <w:t>2020年</w:t>
      </w:r>
      <w:r>
        <w:rPr>
          <w:rFonts w:hint="eastAsia" w:ascii="宋体" w:hAnsi="宋体"/>
          <w:bCs/>
          <w:color w:val="000000" w:themeColor="text1"/>
          <w:sz w:val="24"/>
          <w:szCs w:val="24"/>
        </w:rPr>
        <w:t>5</w:t>
      </w:r>
      <w:r>
        <w:rPr>
          <w:rFonts w:ascii="宋体" w:hAnsi="宋体"/>
          <w:bCs/>
          <w:color w:val="000000" w:themeColor="text1"/>
          <w:sz w:val="24"/>
          <w:szCs w:val="24"/>
        </w:rPr>
        <w:t>月1日起至投标截止日</w:t>
      </w:r>
      <w:r>
        <w:rPr>
          <w:rFonts w:hint="eastAsia" w:ascii="宋体" w:hAnsi="宋体"/>
          <w:bCs/>
          <w:color w:val="000000" w:themeColor="text1"/>
          <w:sz w:val="24"/>
          <w:szCs w:val="24"/>
        </w:rPr>
        <w:t>本单位</w:t>
      </w:r>
      <w:r>
        <w:rPr>
          <w:rFonts w:ascii="宋体" w:hAnsi="宋体"/>
          <w:bCs/>
          <w:color w:val="000000" w:themeColor="text1"/>
          <w:sz w:val="24"/>
          <w:szCs w:val="24"/>
        </w:rPr>
        <w:t>企业、法定代表人、授权代表、主要负责人和实际控制人不存在行贿行为。</w:t>
      </w:r>
    </w:p>
    <w:p>
      <w:pPr>
        <w:snapToGrid w:val="0"/>
        <w:spacing w:line="360" w:lineRule="auto"/>
        <w:ind w:firstLine="482" w:firstLineChars="201"/>
        <w:rPr>
          <w:rFonts w:ascii="宋体" w:hAnsi="宋体" w:cs="宋体"/>
          <w:color w:val="000000" w:themeColor="text1"/>
          <w:sz w:val="24"/>
          <w:szCs w:val="24"/>
        </w:rPr>
      </w:pPr>
      <w:r>
        <w:rPr>
          <w:rFonts w:hint="eastAsia" w:ascii="宋体" w:hAnsi="宋体"/>
          <w:bCs/>
          <w:color w:val="000000" w:themeColor="text1"/>
          <w:sz w:val="24"/>
          <w:szCs w:val="24"/>
        </w:rPr>
        <w:t>六、我公司承诺非联合体投标，不得转包、不得分包。</w:t>
      </w:r>
    </w:p>
    <w:p>
      <w:pPr>
        <w:snapToGrid w:val="0"/>
        <w:spacing w:line="360" w:lineRule="auto"/>
        <w:ind w:firstLine="482" w:firstLineChars="201"/>
        <w:rPr>
          <w:rFonts w:ascii="宋体" w:hAnsi="宋体" w:cs="宋体"/>
          <w:color w:val="000000" w:themeColor="text1"/>
          <w:sz w:val="24"/>
          <w:szCs w:val="24"/>
        </w:rPr>
      </w:pPr>
      <w:r>
        <w:rPr>
          <w:rFonts w:hint="eastAsia" w:ascii="宋体" w:hAnsi="宋体"/>
          <w:bCs/>
          <w:color w:val="000000" w:themeColor="text1"/>
          <w:sz w:val="24"/>
          <w:szCs w:val="24"/>
        </w:rPr>
        <w:t>七、</w:t>
      </w:r>
      <w:r>
        <w:rPr>
          <w:rFonts w:hint="eastAsia" w:ascii="宋体" w:hAnsi="宋体" w:cs="宋体"/>
          <w:color w:val="000000" w:themeColor="text1"/>
          <w:sz w:val="24"/>
          <w:szCs w:val="24"/>
        </w:rPr>
        <w:t>我方承诺在本次招标活动中，如有违法、违规、弄虚作假行为，所造成的损失、不良后果及法律责任，一律由我</w:t>
      </w:r>
      <w:r>
        <w:rPr>
          <w:rFonts w:hint="eastAsia" w:ascii="宋体" w:hAnsi="宋体"/>
          <w:color w:val="000000" w:themeColor="text1"/>
          <w:sz w:val="24"/>
        </w:rPr>
        <w:t>单位</w:t>
      </w:r>
      <w:r>
        <w:rPr>
          <w:rFonts w:hint="eastAsia" w:ascii="宋体" w:hAnsi="宋体" w:cs="宋体"/>
          <w:color w:val="000000" w:themeColor="text1"/>
          <w:sz w:val="24"/>
          <w:szCs w:val="24"/>
        </w:rPr>
        <w:t>承担。</w:t>
      </w:r>
    </w:p>
    <w:p>
      <w:pPr>
        <w:spacing w:line="360" w:lineRule="auto"/>
        <w:ind w:firstLine="420"/>
        <w:rPr>
          <w:rFonts w:ascii="宋体" w:hAnsi="宋体" w:cs="宋体"/>
          <w:color w:val="000000" w:themeColor="text1"/>
          <w:sz w:val="24"/>
          <w:szCs w:val="24"/>
        </w:rPr>
      </w:pPr>
      <w:r>
        <w:rPr>
          <w:rFonts w:hint="eastAsia" w:ascii="宋体" w:hAnsi="宋体" w:cs="宋体"/>
          <w:color w:val="000000" w:themeColor="text1"/>
          <w:sz w:val="24"/>
          <w:szCs w:val="24"/>
        </w:rPr>
        <w:t>特此声明！</w:t>
      </w:r>
    </w:p>
    <w:p>
      <w:pPr>
        <w:spacing w:line="360" w:lineRule="auto"/>
        <w:ind w:firstLine="420"/>
        <w:rPr>
          <w:rFonts w:ascii="宋体" w:hAnsi="宋体" w:cs="宋体"/>
          <w:color w:val="000000" w:themeColor="text1"/>
          <w:sz w:val="24"/>
          <w:szCs w:val="24"/>
        </w:rPr>
      </w:pPr>
    </w:p>
    <w:p>
      <w:pPr>
        <w:snapToGrid w:val="0"/>
        <w:spacing w:line="360" w:lineRule="auto"/>
        <w:rPr>
          <w:rFonts w:ascii="宋体" w:hAnsi="宋体"/>
          <w:b/>
          <w:color w:val="000000" w:themeColor="text1"/>
          <w:sz w:val="24"/>
        </w:rPr>
      </w:pPr>
      <w:r>
        <w:rPr>
          <w:rFonts w:hint="eastAsia" w:ascii="宋体" w:hAnsi="宋体"/>
          <w:b/>
          <w:color w:val="000000" w:themeColor="text1"/>
          <w:sz w:val="24"/>
        </w:rPr>
        <w:t>说明：</w:t>
      </w:r>
    </w:p>
    <w:p>
      <w:pPr>
        <w:pStyle w:val="20"/>
        <w:numPr>
          <w:ilvl w:val="0"/>
          <w:numId w:val="68"/>
        </w:numPr>
        <w:snapToGrid w:val="0"/>
        <w:spacing w:line="360" w:lineRule="auto"/>
        <w:ind w:firstLineChars="0"/>
        <w:rPr>
          <w:rFonts w:ascii="宋体" w:hAnsi="宋体"/>
          <w:color w:val="000000" w:themeColor="text1"/>
          <w:sz w:val="24"/>
        </w:rPr>
      </w:pPr>
      <w:r>
        <w:rPr>
          <w:rFonts w:hint="eastAsia" w:ascii="宋体" w:hAnsi="宋体"/>
          <w:color w:val="000000" w:themeColor="text1"/>
          <w:sz w:val="24"/>
        </w:rPr>
        <w:t>本声明函必须提供且内容不得擅自删改，否则</w:t>
      </w:r>
      <w:r>
        <w:rPr>
          <w:rFonts w:hint="eastAsia" w:ascii="宋体" w:hAnsi="宋体"/>
          <w:bCs/>
          <w:color w:val="000000" w:themeColor="text1"/>
          <w:sz w:val="24"/>
          <w:szCs w:val="24"/>
        </w:rPr>
        <w:t>应予否决投标</w:t>
      </w:r>
      <w:r>
        <w:rPr>
          <w:rFonts w:hint="eastAsia" w:ascii="宋体" w:hAnsi="宋体"/>
          <w:color w:val="000000" w:themeColor="text1"/>
          <w:sz w:val="24"/>
        </w:rPr>
        <w:t>。</w:t>
      </w:r>
    </w:p>
    <w:p>
      <w:pPr>
        <w:pStyle w:val="20"/>
        <w:numPr>
          <w:ilvl w:val="0"/>
          <w:numId w:val="68"/>
        </w:numPr>
        <w:snapToGrid w:val="0"/>
        <w:spacing w:line="360" w:lineRule="auto"/>
        <w:ind w:firstLineChars="0"/>
        <w:rPr>
          <w:rFonts w:ascii="宋体" w:hAnsi="宋体"/>
          <w:color w:val="000000" w:themeColor="text1"/>
          <w:sz w:val="24"/>
        </w:rPr>
      </w:pPr>
      <w:r>
        <w:rPr>
          <w:rFonts w:hint="eastAsia" w:ascii="宋体" w:hAnsi="宋体"/>
          <w:color w:val="000000" w:themeColor="text1"/>
          <w:sz w:val="24"/>
        </w:rPr>
        <w:t>本声明函如有虚假或与事实不符的，作</w:t>
      </w:r>
      <w:r>
        <w:rPr>
          <w:rFonts w:hint="eastAsia" w:ascii="宋体" w:hAnsi="宋体"/>
          <w:b/>
          <w:color w:val="000000" w:themeColor="text1"/>
          <w:sz w:val="24"/>
        </w:rPr>
        <w:t>否决投标</w:t>
      </w:r>
      <w:r>
        <w:rPr>
          <w:rFonts w:hint="eastAsia" w:ascii="宋体" w:hAnsi="宋体"/>
          <w:color w:val="000000" w:themeColor="text1"/>
          <w:sz w:val="24"/>
        </w:rPr>
        <w:t>处理。</w:t>
      </w:r>
    </w:p>
    <w:p>
      <w:pPr>
        <w:pStyle w:val="21"/>
        <w:ind w:firstLine="400"/>
      </w:pPr>
    </w:p>
    <w:p>
      <w:pPr>
        <w:autoSpaceDE/>
        <w:autoSpaceDN/>
        <w:snapToGrid w:val="0"/>
        <w:spacing w:line="360" w:lineRule="auto"/>
        <w:ind w:firstLine="420"/>
        <w:textAlignment w:val="baseline"/>
        <w:rPr>
          <w:color w:val="000000" w:themeColor="text1"/>
          <w:sz w:val="24"/>
          <w:szCs w:val="24"/>
        </w:rPr>
      </w:pPr>
    </w:p>
    <w:p>
      <w:pPr>
        <w:autoSpaceDE/>
        <w:autoSpaceDN/>
        <w:snapToGrid w:val="0"/>
        <w:spacing w:line="360" w:lineRule="auto"/>
        <w:ind w:firstLine="420"/>
        <w:textAlignment w:val="baseline"/>
        <w:rPr>
          <w:color w:val="000000" w:themeColor="text1"/>
          <w:sz w:val="24"/>
          <w:szCs w:val="24"/>
        </w:rPr>
      </w:pPr>
      <w:r>
        <w:rPr>
          <w:rFonts w:hint="eastAsia"/>
          <w:color w:val="000000" w:themeColor="text1"/>
          <w:sz w:val="24"/>
          <w:szCs w:val="24"/>
        </w:rPr>
        <w:t>投标人名称（单位盖公章）：</w:t>
      </w:r>
    </w:p>
    <w:p>
      <w:pPr>
        <w:autoSpaceDE/>
        <w:autoSpaceDN/>
        <w:snapToGrid w:val="0"/>
        <w:spacing w:line="360" w:lineRule="auto"/>
        <w:ind w:firstLine="420"/>
        <w:textAlignment w:val="baseline"/>
        <w:rPr>
          <w:color w:val="000000" w:themeColor="text1"/>
          <w:sz w:val="24"/>
          <w:szCs w:val="24"/>
        </w:rPr>
      </w:pPr>
      <w:r>
        <w:rPr>
          <w:rFonts w:hint="eastAsia"/>
          <w:color w:val="000000" w:themeColor="text1"/>
          <w:sz w:val="24"/>
          <w:szCs w:val="24"/>
        </w:rPr>
        <w:t>单位地址：</w:t>
      </w:r>
    </w:p>
    <w:p>
      <w:pPr>
        <w:autoSpaceDE/>
        <w:autoSpaceDN/>
        <w:snapToGrid w:val="0"/>
        <w:spacing w:line="360" w:lineRule="auto"/>
        <w:ind w:firstLine="420"/>
        <w:textAlignment w:val="baseline"/>
        <w:rPr>
          <w:color w:val="000000" w:themeColor="text1"/>
          <w:sz w:val="24"/>
          <w:szCs w:val="24"/>
        </w:rPr>
      </w:pPr>
      <w:r>
        <w:rPr>
          <w:rFonts w:hint="eastAsia"/>
          <w:color w:val="000000" w:themeColor="text1"/>
          <w:sz w:val="24"/>
          <w:szCs w:val="24"/>
        </w:rPr>
        <w:t>日期：</w:t>
      </w:r>
    </w:p>
    <w:p>
      <w:pPr>
        <w:autoSpaceDE/>
        <w:autoSpaceDN/>
        <w:snapToGrid w:val="0"/>
        <w:spacing w:line="360" w:lineRule="auto"/>
        <w:ind w:firstLine="420"/>
        <w:textAlignment w:val="baseline"/>
        <w:rPr>
          <w:rFonts w:ascii="宋体" w:hAnsi="宋体" w:cs="宋体"/>
          <w:color w:val="000000" w:themeColor="text1"/>
          <w:sz w:val="22"/>
          <w:szCs w:val="22"/>
        </w:rPr>
      </w:pPr>
      <w:r>
        <w:rPr>
          <w:color w:val="000000" w:themeColor="text1"/>
          <w:sz w:val="24"/>
          <w:szCs w:val="24"/>
        </w:rPr>
        <w:br w:type="page"/>
      </w:r>
    </w:p>
    <w:p>
      <w:pPr>
        <w:tabs>
          <w:tab w:val="left" w:pos="426"/>
        </w:tabs>
        <w:spacing w:line="360" w:lineRule="auto"/>
        <w:jc w:val="center"/>
        <w:textAlignment w:val="baseline"/>
        <w:outlineLvl w:val="1"/>
        <w:rPr>
          <w:rFonts w:ascii="黑体" w:hAnsi="黑体" w:eastAsia="黑体"/>
          <w:color w:val="000000" w:themeColor="text1"/>
          <w:sz w:val="32"/>
          <w:szCs w:val="32"/>
        </w:rPr>
      </w:pPr>
      <w:bookmarkStart w:id="98" w:name="_Toc4127"/>
      <w:bookmarkStart w:id="99" w:name="_Toc24751"/>
      <w:r>
        <w:rPr>
          <w:rFonts w:hint="eastAsia" w:ascii="宋体" w:hAnsi="宋体" w:cs="宋体"/>
          <w:b/>
          <w:bCs/>
          <w:color w:val="000000" w:themeColor="text1"/>
          <w:sz w:val="32"/>
          <w:szCs w:val="32"/>
        </w:rPr>
        <w:t>公章对投标专用章授权说明</w:t>
      </w:r>
      <w:bookmarkEnd w:id="98"/>
      <w:bookmarkEnd w:id="99"/>
    </w:p>
    <w:p>
      <w:pPr>
        <w:autoSpaceDE/>
        <w:autoSpaceDN/>
        <w:spacing w:line="400" w:lineRule="exact"/>
        <w:jc w:val="both"/>
        <w:textAlignment w:val="baseline"/>
        <w:rPr>
          <w:rFonts w:ascii="宋体" w:hAnsi="宋体"/>
          <w:color w:val="000000" w:themeColor="text1"/>
          <w:sz w:val="24"/>
          <w:szCs w:val="24"/>
        </w:rPr>
      </w:pPr>
    </w:p>
    <w:p>
      <w:pPr>
        <w:autoSpaceDE/>
        <w:autoSpaceDN/>
        <w:snapToGrid w:val="0"/>
        <w:spacing w:line="360" w:lineRule="auto"/>
        <w:jc w:val="both"/>
        <w:textAlignment w:val="baseline"/>
        <w:rPr>
          <w:rFonts w:ascii="宋体" w:hAnsi="宋体"/>
          <w:color w:val="000000" w:themeColor="text1"/>
          <w:sz w:val="24"/>
          <w:szCs w:val="24"/>
        </w:rPr>
      </w:pPr>
      <w:r>
        <w:rPr>
          <w:rFonts w:hint="eastAsia" w:ascii="宋体" w:hAnsi="宋体"/>
          <w:b/>
          <w:color w:val="000000" w:themeColor="text1"/>
          <w:sz w:val="24"/>
          <w:szCs w:val="24"/>
          <w:lang w:eastAsia="zh-CN"/>
        </w:rPr>
        <w:t>测试代理机构</w:t>
      </w:r>
      <w:r>
        <w:rPr>
          <w:rFonts w:hint="eastAsia" w:ascii="宋体" w:hAnsi="宋体"/>
          <w:b/>
          <w:color w:val="000000" w:themeColor="text1"/>
          <w:sz w:val="24"/>
          <w:szCs w:val="24"/>
        </w:rPr>
        <w:t>：</w:t>
      </w:r>
    </w:p>
    <w:p>
      <w:pPr>
        <w:autoSpaceDE/>
        <w:autoSpaceDN/>
        <w:snapToGrid w:val="0"/>
        <w:spacing w:line="360" w:lineRule="auto"/>
        <w:ind w:firstLine="566" w:firstLineChars="236"/>
        <w:jc w:val="both"/>
        <w:textAlignment w:val="baseline"/>
        <w:rPr>
          <w:rFonts w:ascii="宋体" w:hAnsi="宋体"/>
          <w:color w:val="000000" w:themeColor="text1"/>
          <w:sz w:val="24"/>
          <w:szCs w:val="24"/>
        </w:rPr>
      </w:pPr>
      <w:r>
        <w:rPr>
          <w:rFonts w:hint="eastAsia" w:ascii="宋体" w:hAnsi="宋体"/>
          <w:color w:val="000000" w:themeColor="text1"/>
          <w:sz w:val="24"/>
          <w:szCs w:val="24"/>
        </w:rPr>
        <w:t>本单位</w:t>
      </w:r>
      <w:r>
        <w:rPr>
          <w:rFonts w:hint="eastAsia" w:ascii="宋体" w:hAnsi="宋体"/>
          <w:color w:val="000000" w:themeColor="text1"/>
          <w:sz w:val="24"/>
          <w:szCs w:val="24"/>
          <w:u w:val="single"/>
        </w:rPr>
        <w:t>（投标人名称）</w:t>
      </w:r>
      <w:r>
        <w:rPr>
          <w:rFonts w:hint="eastAsia" w:ascii="宋体" w:hAnsi="宋体"/>
          <w:color w:val="000000" w:themeColor="text1"/>
          <w:sz w:val="24"/>
          <w:szCs w:val="24"/>
        </w:rPr>
        <w:t>参加</w:t>
      </w:r>
      <w:r>
        <w:rPr>
          <w:rFonts w:hint="eastAsia" w:ascii="宋体" w:hAnsi="宋体"/>
          <w:color w:val="000000" w:themeColor="text1"/>
          <w:sz w:val="24"/>
          <w:szCs w:val="24"/>
          <w:u w:val="single"/>
          <w:lang w:eastAsia="zh-CN"/>
        </w:rPr>
        <w:t>某项目</w:t>
      </w:r>
      <w:r>
        <w:rPr>
          <w:rFonts w:hint="eastAsia" w:ascii="宋体" w:hAnsi="宋体"/>
          <w:color w:val="000000" w:themeColor="text1"/>
          <w:sz w:val="24"/>
          <w:szCs w:val="24"/>
          <w:u w:val="single"/>
        </w:rPr>
        <w:t>（</w:t>
      </w:r>
      <w:r>
        <w:rPr>
          <w:rFonts w:ascii="宋体" w:hAnsi="宋体"/>
          <w:color w:val="000000" w:themeColor="text1"/>
          <w:sz w:val="24"/>
          <w:szCs w:val="24"/>
          <w:u w:val="single"/>
        </w:rPr>
        <w:t>）</w:t>
      </w:r>
      <w:r>
        <w:rPr>
          <w:rFonts w:hint="eastAsia" w:ascii="宋体" w:hAnsi="宋体"/>
          <w:color w:val="000000" w:themeColor="text1"/>
          <w:sz w:val="24"/>
          <w:szCs w:val="24"/>
        </w:rPr>
        <w:t>的采购活动，在此作如下说明：</w:t>
      </w:r>
    </w:p>
    <w:p>
      <w:pPr>
        <w:autoSpaceDE/>
        <w:autoSpaceDN/>
        <w:snapToGrid w:val="0"/>
        <w:spacing w:line="360" w:lineRule="auto"/>
        <w:ind w:firstLine="566" w:firstLineChars="236"/>
        <w:jc w:val="both"/>
        <w:textAlignment w:val="baseline"/>
        <w:rPr>
          <w:rFonts w:ascii="宋体" w:hAnsi="宋体"/>
          <w:color w:val="000000" w:themeColor="text1"/>
          <w:sz w:val="24"/>
          <w:szCs w:val="24"/>
        </w:rPr>
      </w:pPr>
      <w:r>
        <w:rPr>
          <w:rFonts w:hint="eastAsia" w:ascii="宋体" w:hAnsi="宋体"/>
          <w:color w:val="000000" w:themeColor="text1"/>
          <w:sz w:val="24"/>
          <w:szCs w:val="24"/>
        </w:rPr>
        <w:t>在此次采购活动中，我单位所使用的“投标专用章”与我单位公章具有同等的法律效力，我单位对所使用“投标专用章”的行为和相应责任予以完全承认。</w:t>
      </w:r>
    </w:p>
    <w:p>
      <w:pPr>
        <w:autoSpaceDE/>
        <w:autoSpaceDN/>
        <w:snapToGrid w:val="0"/>
        <w:spacing w:line="360" w:lineRule="auto"/>
        <w:ind w:firstLine="566" w:firstLineChars="236"/>
        <w:jc w:val="both"/>
        <w:textAlignment w:val="baseline"/>
        <w:rPr>
          <w:rFonts w:ascii="宋体" w:hAnsi="宋体"/>
          <w:color w:val="000000" w:themeColor="text1"/>
          <w:sz w:val="24"/>
          <w:szCs w:val="24"/>
        </w:rPr>
      </w:pPr>
      <w:r>
        <w:rPr>
          <w:rFonts w:hint="eastAsia" w:ascii="宋体" w:hAnsi="宋体"/>
          <w:color w:val="000000" w:themeColor="text1"/>
          <w:sz w:val="24"/>
          <w:szCs w:val="24"/>
        </w:rPr>
        <w:t>特此说明。</w:t>
      </w:r>
    </w:p>
    <w:p>
      <w:pPr>
        <w:autoSpaceDE/>
        <w:autoSpaceDN/>
        <w:snapToGrid w:val="0"/>
        <w:spacing w:line="360" w:lineRule="auto"/>
        <w:jc w:val="both"/>
        <w:textAlignment w:val="baseline"/>
        <w:rPr>
          <w:rFonts w:ascii="宋体" w:hAnsi="宋体"/>
          <w:color w:val="000000" w:themeColor="text1"/>
          <w:sz w:val="24"/>
          <w:szCs w:val="24"/>
        </w:rPr>
      </w:pPr>
    </w:p>
    <w:p>
      <w:pPr>
        <w:autoSpaceDE/>
        <w:autoSpaceDN/>
        <w:snapToGrid w:val="0"/>
        <w:spacing w:line="360" w:lineRule="auto"/>
        <w:jc w:val="both"/>
        <w:textAlignment w:val="baseline"/>
        <w:rPr>
          <w:rFonts w:ascii="宋体" w:hAnsi="宋体"/>
          <w:b/>
          <w:bCs/>
          <w:color w:val="000000" w:themeColor="text1"/>
          <w:sz w:val="24"/>
          <w:szCs w:val="24"/>
        </w:rPr>
      </w:pPr>
    </w:p>
    <w:p>
      <w:pPr>
        <w:autoSpaceDE/>
        <w:autoSpaceDN/>
        <w:snapToGrid w:val="0"/>
        <w:spacing w:line="360" w:lineRule="auto"/>
        <w:jc w:val="both"/>
        <w:textAlignment w:val="baseline"/>
        <w:rPr>
          <w:rFonts w:ascii="宋体" w:hAnsi="宋体"/>
          <w:color w:val="000000" w:themeColor="text1"/>
          <w:sz w:val="24"/>
          <w:szCs w:val="24"/>
          <w:u w:val="single"/>
        </w:rPr>
      </w:pPr>
      <w:r>
        <w:rPr>
          <w:rFonts w:hint="eastAsia" w:ascii="宋体" w:hAnsi="宋体"/>
          <w:color w:val="000000" w:themeColor="text1"/>
          <w:sz w:val="24"/>
          <w:szCs w:val="24"/>
        </w:rPr>
        <w:t>投标人名称（单位盖公章）：</w:t>
      </w:r>
    </w:p>
    <w:p>
      <w:pPr>
        <w:autoSpaceDE/>
        <w:autoSpaceDN/>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单位注册地址：</w:t>
      </w:r>
    </w:p>
    <w:p>
      <w:pPr>
        <w:autoSpaceDE/>
        <w:autoSpaceDN/>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法定代表人</w:t>
      </w:r>
      <w:r>
        <w:rPr>
          <w:rFonts w:hint="eastAsia" w:ascii="宋体"/>
          <w:color w:val="000000" w:themeColor="text1"/>
          <w:sz w:val="24"/>
          <w:szCs w:val="24"/>
        </w:rPr>
        <w:t>或</w:t>
      </w:r>
      <w:r>
        <w:rPr>
          <w:rFonts w:hint="eastAsia" w:ascii="宋体" w:hAnsi="宋体"/>
          <w:color w:val="000000" w:themeColor="text1"/>
          <w:sz w:val="24"/>
          <w:szCs w:val="24"/>
        </w:rPr>
        <w:t>投标人授权代表（签名或盖个人名章）：</w:t>
      </w:r>
    </w:p>
    <w:p>
      <w:pPr>
        <w:autoSpaceDE/>
        <w:autoSpaceDN/>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日期：年月日</w:t>
      </w:r>
    </w:p>
    <w:p>
      <w:pPr>
        <w:autoSpaceDE/>
        <w:autoSpaceDN/>
        <w:snapToGrid w:val="0"/>
        <w:spacing w:line="360" w:lineRule="auto"/>
        <w:jc w:val="both"/>
        <w:textAlignment w:val="baseline"/>
        <w:rPr>
          <w:rFonts w:ascii="宋体" w:hAnsi="宋体"/>
          <w:color w:val="000000" w:themeColor="text1"/>
          <w:sz w:val="24"/>
          <w:szCs w:val="24"/>
        </w:rPr>
      </w:pPr>
    </w:p>
    <w:p>
      <w:pPr>
        <w:autoSpaceDE/>
        <w:autoSpaceDN/>
        <w:snapToGrid w:val="0"/>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我单位投标专用章样式如下：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6" w:hRule="atLeast"/>
        </w:trPr>
        <w:tc>
          <w:tcPr>
            <w:tcW w:w="9125" w:type="dxa"/>
          </w:tcPr>
          <w:p>
            <w:pPr>
              <w:autoSpaceDE/>
              <w:autoSpaceDN/>
              <w:spacing w:line="400" w:lineRule="exact"/>
              <w:jc w:val="both"/>
              <w:textAlignment w:val="baseline"/>
              <w:rPr>
                <w:rFonts w:ascii="宋体" w:hAnsi="宋体"/>
                <w:b/>
                <w:bCs/>
                <w:color w:val="000000" w:themeColor="text1"/>
                <w:szCs w:val="21"/>
              </w:rPr>
            </w:pPr>
          </w:p>
        </w:tc>
      </w:tr>
    </w:tbl>
    <w:p>
      <w:pPr>
        <w:keepNext/>
        <w:keepLines/>
        <w:autoSpaceDE/>
        <w:autoSpaceDN/>
        <w:snapToGrid w:val="0"/>
        <w:spacing w:beforeLines="50" w:afterLines="50"/>
        <w:jc w:val="center"/>
        <w:outlineLvl w:val="1"/>
        <w:rPr>
          <w:rFonts w:ascii="宋体" w:hAnsi="宋体" w:cs="宋体"/>
          <w:bCs/>
          <w:color w:val="000000" w:themeColor="text1"/>
          <w:kern w:val="2"/>
          <w:sz w:val="36"/>
          <w:szCs w:val="36"/>
        </w:rPr>
      </w:pPr>
      <w:r>
        <w:rPr>
          <w:rFonts w:ascii="宋体" w:hAnsi="宋体" w:cs="宋体"/>
          <w:b/>
          <w:bCs/>
          <w:color w:val="000000" w:themeColor="text1"/>
          <w:kern w:val="2"/>
          <w:sz w:val="21"/>
          <w:szCs w:val="21"/>
          <w:u w:val="single"/>
        </w:rPr>
        <w:br w:type="page"/>
      </w:r>
      <w:bookmarkStart w:id="100" w:name="_Toc22260"/>
      <w:bookmarkStart w:id="101" w:name="_Toc7902"/>
      <w:bookmarkStart w:id="102" w:name="_Toc16175"/>
      <w:r>
        <w:rPr>
          <w:rFonts w:hint="eastAsia" w:ascii="宋体" w:hAnsi="宋体" w:cs="宋体"/>
          <w:b/>
          <w:color w:val="000000" w:themeColor="text1"/>
          <w:kern w:val="2"/>
          <w:sz w:val="32"/>
          <w:szCs w:val="32"/>
        </w:rPr>
        <w:t>法定代表人授权委托书</w:t>
      </w:r>
      <w:bookmarkEnd w:id="100"/>
      <w:bookmarkEnd w:id="101"/>
      <w:bookmarkEnd w:id="102"/>
    </w:p>
    <w:p>
      <w:pPr>
        <w:autoSpaceDE/>
        <w:autoSpaceDN/>
        <w:adjustRightInd/>
        <w:spacing w:line="360" w:lineRule="auto"/>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本授权委托书声明：注册于</w:t>
      </w:r>
      <w:r>
        <w:rPr>
          <w:rFonts w:ascii="宋体" w:hAnsi="宋体" w:cs="宋体"/>
          <w:color w:val="000000" w:themeColor="text1"/>
          <w:sz w:val="24"/>
          <w:szCs w:val="24"/>
          <w:u w:val="single"/>
        </w:rPr>
        <w:t xml:space="preserve"> （投标人地址）  </w:t>
      </w:r>
      <w:r>
        <w:rPr>
          <w:rFonts w:hint="eastAsia" w:ascii="宋体" w:hAnsi="宋体" w:cs="宋体"/>
          <w:color w:val="000000" w:themeColor="text1"/>
          <w:sz w:val="24"/>
          <w:szCs w:val="24"/>
        </w:rPr>
        <w:t>的</w:t>
      </w:r>
      <w:r>
        <w:rPr>
          <w:rFonts w:ascii="宋体" w:hAnsi="宋体" w:cs="宋体"/>
          <w:color w:val="000000" w:themeColor="text1"/>
          <w:sz w:val="24"/>
          <w:szCs w:val="24"/>
          <w:u w:val="single"/>
        </w:rPr>
        <w:t xml:space="preserve">  （投标人名称）    </w:t>
      </w:r>
      <w:r>
        <w:rPr>
          <w:rFonts w:hint="eastAsia" w:ascii="宋体" w:hAnsi="宋体" w:cs="宋体"/>
          <w:color w:val="000000" w:themeColor="text1"/>
          <w:sz w:val="24"/>
          <w:szCs w:val="24"/>
        </w:rPr>
        <w:t>在下面签名的</w:t>
      </w:r>
      <w:r>
        <w:rPr>
          <w:rFonts w:hint="eastAsia" w:ascii="宋体" w:hAnsi="宋体" w:cs="宋体"/>
          <w:color w:val="000000" w:themeColor="text1"/>
          <w:sz w:val="24"/>
          <w:szCs w:val="24"/>
          <w:u w:val="single"/>
        </w:rPr>
        <w:t>（法定代表人姓名、职务）</w:t>
      </w:r>
      <w:r>
        <w:rPr>
          <w:rFonts w:hint="eastAsia" w:ascii="宋体" w:hAnsi="宋体" w:cs="宋体"/>
          <w:color w:val="000000" w:themeColor="text1"/>
          <w:sz w:val="24"/>
          <w:szCs w:val="24"/>
        </w:rPr>
        <w:t>在此授权</w:t>
      </w:r>
      <w:r>
        <w:rPr>
          <w:rFonts w:hint="eastAsia" w:ascii="宋体" w:hAnsi="宋体" w:cs="宋体"/>
          <w:color w:val="000000" w:themeColor="text1"/>
          <w:sz w:val="24"/>
          <w:szCs w:val="24"/>
          <w:u w:val="single"/>
        </w:rPr>
        <w:t>（被授权人姓名、职务）</w:t>
      </w:r>
      <w:r>
        <w:rPr>
          <w:rFonts w:hint="eastAsia" w:ascii="宋体" w:hAnsi="宋体" w:cs="宋体"/>
          <w:color w:val="000000" w:themeColor="text1"/>
          <w:sz w:val="24"/>
          <w:szCs w:val="24"/>
        </w:rPr>
        <w:t>作为我单位的合法代理人，就</w:t>
      </w:r>
      <w:r>
        <w:rPr>
          <w:rFonts w:hint="eastAsia" w:ascii="宋体" w:hAnsi="宋体" w:cs="宋体"/>
          <w:color w:val="000000" w:themeColor="text1"/>
          <w:sz w:val="24"/>
          <w:szCs w:val="24"/>
          <w:u w:val="single"/>
        </w:rPr>
        <w:t>（项目名称：</w:t>
      </w:r>
      <w:r>
        <w:rPr>
          <w:rFonts w:hint="eastAsia" w:ascii="宋体" w:hAnsi="宋体" w:cs="宋体"/>
          <w:color w:val="000000" w:themeColor="text1"/>
          <w:sz w:val="24"/>
          <w:szCs w:val="24"/>
          <w:u w:val="single"/>
          <w:lang w:eastAsia="zh-CN"/>
        </w:rPr>
        <w:t>某项目</w:t>
      </w:r>
      <w:r>
        <w:rPr>
          <w:rFonts w:hint="eastAsia" w:ascii="宋体" w:hAnsi="宋体" w:cs="宋体"/>
          <w:color w:val="000000" w:themeColor="text1"/>
          <w:sz w:val="24"/>
          <w:szCs w:val="24"/>
          <w:u w:val="single"/>
        </w:rPr>
        <w:t>、项目编号：</w:t>
      </w:r>
      <w:r>
        <w:rPr>
          <w:rFonts w:hint="eastAsia" w:ascii="宋体" w:hAnsi="宋体" w:cs="宋体"/>
          <w:color w:val="000000" w:themeColor="text1"/>
          <w:sz w:val="24"/>
          <w:szCs w:val="24"/>
        </w:rPr>
        <w:t>）的招投标活动，采购合同的签订、执行、完成和售后服务，作为投标人代表以我方的名义处理一切与之有关的事务。</w:t>
      </w:r>
    </w:p>
    <w:p>
      <w:pPr>
        <w:autoSpaceDE/>
        <w:autoSpaceDN/>
        <w:adjustRightInd/>
        <w:spacing w:line="360" w:lineRule="auto"/>
        <w:ind w:firstLine="480" w:firstLineChars="200"/>
        <w:jc w:val="both"/>
        <w:rPr>
          <w:rFonts w:ascii="宋体" w:hAnsi="宋体" w:cs="宋体"/>
          <w:color w:val="000000" w:themeColor="text1"/>
          <w:sz w:val="24"/>
          <w:szCs w:val="24"/>
        </w:rPr>
      </w:pPr>
      <w:r>
        <w:rPr>
          <w:rFonts w:hint="eastAsia" w:ascii="宋体" w:hAnsi="宋体" w:cs="宋体"/>
          <w:color w:val="000000" w:themeColor="text1"/>
          <w:sz w:val="24"/>
          <w:szCs w:val="24"/>
        </w:rPr>
        <w:t>被授权人（投标人授权代表）无转委托权限。</w:t>
      </w:r>
    </w:p>
    <w:p>
      <w:pPr>
        <w:spacing w:line="360" w:lineRule="auto"/>
        <w:ind w:firstLine="480" w:firstLineChars="200"/>
        <w:rPr>
          <w:rFonts w:ascii="宋体" w:hAnsi="宋体" w:cs="宋体"/>
          <w:color w:val="000000" w:themeColor="text1"/>
          <w:sz w:val="24"/>
          <w:szCs w:val="24"/>
        </w:rPr>
      </w:pPr>
      <w:r>
        <w:rPr>
          <w:rFonts w:hint="eastAsia" w:ascii="宋体"/>
          <w:color w:val="000000" w:themeColor="text1"/>
          <w:sz w:val="24"/>
        </w:rPr>
        <w:t>本授权书自法定代表人签字（或盖个人名章）之日起生效，特此声明。</w:t>
      </w:r>
    </w:p>
    <w:p>
      <w:pPr>
        <w:spacing w:line="360" w:lineRule="auto"/>
        <w:rPr>
          <w:rFonts w:ascii="宋体" w:hAnsi="宋体" w:cs="宋体"/>
          <w:color w:val="000000" w:themeColor="text1"/>
          <w:sz w:val="24"/>
          <w:szCs w:val="24"/>
        </w:rPr>
      </w:pPr>
      <w:r>
        <w:rPr>
          <w:rFonts w:hint="eastAsia" w:ascii="宋体" w:hAnsi="宋体" w:cs="宋体"/>
          <w:b/>
          <w:color w:val="000000" w:themeColor="text1"/>
          <w:sz w:val="24"/>
          <w:szCs w:val="24"/>
        </w:rPr>
        <w:t>随附《法定代表人证明书》。</w:t>
      </w:r>
    </w:p>
    <w:p>
      <w:pPr>
        <w:spacing w:line="360" w:lineRule="auto"/>
        <w:rPr>
          <w:rFonts w:ascii="宋体" w:hAnsi="宋体" w:cs="宋体"/>
          <w:color w:val="000000" w:themeColor="text1"/>
          <w:sz w:val="24"/>
          <w:szCs w:val="24"/>
        </w:rPr>
      </w:pPr>
      <w:r>
        <w:rPr>
          <w:rFonts w:hint="eastAsia" w:ascii="宋体" w:hAnsi="宋体" w:cs="宋体"/>
          <w:color w:val="000000" w:themeColor="text1"/>
          <w:sz w:val="24"/>
          <w:szCs w:val="24"/>
        </w:rPr>
        <w:t>投标人名称（</w:t>
      </w:r>
      <w:r>
        <w:rPr>
          <w:rFonts w:hint="eastAsia" w:ascii="宋体" w:hAnsi="宋体"/>
          <w:color w:val="000000" w:themeColor="text1"/>
          <w:sz w:val="24"/>
        </w:rPr>
        <w:t>单位盖</w:t>
      </w:r>
      <w:r>
        <w:rPr>
          <w:rFonts w:hint="eastAsia"/>
          <w:color w:val="000000" w:themeColor="text1"/>
          <w:spacing w:val="4"/>
          <w:sz w:val="24"/>
        </w:rPr>
        <w:t>公章</w:t>
      </w:r>
      <w:r>
        <w:rPr>
          <w:rFonts w:hint="eastAsia" w:ascii="宋体" w:hAnsi="宋体" w:cs="宋体"/>
          <w:color w:val="000000" w:themeColor="text1"/>
          <w:sz w:val="24"/>
          <w:szCs w:val="24"/>
        </w:rPr>
        <w:t>）：</w:t>
      </w:r>
    </w:p>
    <w:p>
      <w:pPr>
        <w:spacing w:line="360" w:lineRule="auto"/>
        <w:rPr>
          <w:rFonts w:ascii="宋体" w:hAnsi="宋体" w:cs="宋体"/>
          <w:color w:val="000000" w:themeColor="text1"/>
          <w:sz w:val="24"/>
          <w:szCs w:val="24"/>
        </w:rPr>
      </w:pPr>
      <w:r>
        <w:rPr>
          <w:rFonts w:hint="eastAsia" w:ascii="宋体" w:hAnsi="宋体" w:cs="宋体"/>
          <w:color w:val="000000" w:themeColor="text1"/>
          <w:sz w:val="24"/>
          <w:szCs w:val="24"/>
        </w:rPr>
        <w:t>地址：</w:t>
      </w:r>
    </w:p>
    <w:p>
      <w:pPr>
        <w:tabs>
          <w:tab w:val="left" w:pos="3780"/>
        </w:tabs>
        <w:spacing w:line="36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w:t>
      </w:r>
      <w:r>
        <w:rPr>
          <w:rFonts w:hint="eastAsia" w:ascii="宋体"/>
          <w:color w:val="000000" w:themeColor="text1"/>
          <w:sz w:val="24"/>
        </w:rPr>
        <w:t>签字或盖个人名章</w:t>
      </w:r>
      <w:r>
        <w:rPr>
          <w:rFonts w:hint="eastAsia" w:ascii="宋体" w:hAnsi="宋体" w:cs="宋体"/>
          <w:color w:val="000000" w:themeColor="text1"/>
          <w:sz w:val="24"/>
          <w:szCs w:val="24"/>
        </w:rPr>
        <w:t>）：               签字日期：    年    月  日</w:t>
      </w:r>
    </w:p>
    <w:p>
      <w:pPr>
        <w:spacing w:line="360" w:lineRule="auto"/>
        <w:rPr>
          <w:rFonts w:ascii="宋体" w:hAnsi="宋体" w:cs="宋体"/>
          <w:color w:val="000000" w:themeColor="text1"/>
          <w:sz w:val="24"/>
          <w:szCs w:val="24"/>
        </w:rPr>
      </w:pPr>
      <w:r>
        <w:rPr>
          <w:rFonts w:ascii="宋体" w:hAnsi="宋体" w:cs="宋体"/>
          <w:color w:val="000000" w:themeColor="text1"/>
          <w:sz w:val="24"/>
          <w:szCs w:val="24"/>
        </w:rPr>
        <mc:AlternateContent>
          <mc:Choice Requires="wpg">
            <w:drawing>
              <wp:anchor distT="0" distB="0" distL="114300" distR="114300" simplePos="0" relativeHeight="251660288" behindDoc="0" locked="0" layoutInCell="1" allowOverlap="1">
                <wp:simplePos x="0" y="0"/>
                <wp:positionH relativeFrom="column">
                  <wp:posOffset>194310</wp:posOffset>
                </wp:positionH>
                <wp:positionV relativeFrom="paragraph">
                  <wp:posOffset>198120</wp:posOffset>
                </wp:positionV>
                <wp:extent cx="5932170" cy="1754505"/>
                <wp:effectExtent l="4445" t="4445" r="6985" b="12700"/>
                <wp:wrapNone/>
                <wp:docPr id="7" name="组合 4"/>
                <wp:cNvGraphicFramePr/>
                <a:graphic xmlns:a="http://schemas.openxmlformats.org/drawingml/2006/main">
                  <a:graphicData uri="http://schemas.microsoft.com/office/word/2010/wordprocessingGroup">
                    <wpg:wgp>
                      <wpg:cNvGrpSpPr/>
                      <wpg:grpSpPr>
                        <a:xfrm>
                          <a:off x="0" y="0"/>
                          <a:ext cx="5932170" cy="1754505"/>
                          <a:chOff x="1146" y="7566"/>
                          <a:chExt cx="8717" cy="2609"/>
                        </a:xfrm>
                        <a:effectLst/>
                      </wpg:grpSpPr>
                      <wps:wsp>
                        <wps:cNvPr id="8" name="矩形 40"/>
                        <wps:cNvSpPr>
                          <a:spLocks noChangeArrowheads="1"/>
                        </wps:cNvSpPr>
                        <wps:spPr bwMode="auto">
                          <a:xfrm>
                            <a:off x="1146" y="7566"/>
                            <a:ext cx="4166" cy="2609"/>
                          </a:xfrm>
                          <a:prstGeom prst="rect">
                            <a:avLst/>
                          </a:prstGeom>
                          <a:solidFill>
                            <a:srgbClr val="FFFFFF"/>
                          </a:solidFill>
                          <a:ln w="9525">
                            <a:solidFill>
                              <a:srgbClr val="000000"/>
                            </a:solidFill>
                            <a:miter lim="800000"/>
                          </a:ln>
                          <a:effectLst/>
                        </wps:spPr>
                        <wps:txbx>
                          <w:txbxContent>
                            <w:p>
                              <w:pPr>
                                <w:ind w:firstLine="1680" w:firstLineChars="800"/>
                                <w:rPr>
                                  <w:sz w:val="21"/>
                                  <w:szCs w:val="21"/>
                                </w:rPr>
                              </w:pPr>
                              <w:r>
                                <w:rPr>
                                  <w:rFonts w:hint="eastAsia"/>
                                  <w:sz w:val="21"/>
                                  <w:szCs w:val="21"/>
                                </w:rPr>
                                <w:t>授权代表</w:t>
                              </w:r>
                            </w:p>
                            <w:p>
                              <w:pPr>
                                <w:ind w:firstLine="1050" w:firstLineChars="500"/>
                                <w:rPr>
                                  <w:sz w:val="21"/>
                                  <w:szCs w:val="21"/>
                                </w:rPr>
                              </w:pPr>
                              <w:r>
                                <w:rPr>
                                  <w:rFonts w:hint="eastAsia"/>
                                  <w:sz w:val="21"/>
                                  <w:szCs w:val="21"/>
                                </w:rPr>
                                <w:t>居民身份证复印件粘贴处</w:t>
                              </w:r>
                            </w:p>
                            <w:p>
                              <w:pPr>
                                <w:ind w:firstLine="1050" w:firstLineChars="500"/>
                                <w:rPr>
                                  <w:sz w:val="21"/>
                                  <w:szCs w:val="21"/>
                                </w:rPr>
                              </w:pPr>
                            </w:p>
                            <w:p>
                              <w:pPr>
                                <w:ind w:firstLine="1785" w:firstLineChars="850"/>
                                <w:rPr>
                                  <w:sz w:val="21"/>
                                  <w:szCs w:val="21"/>
                                </w:rPr>
                              </w:pPr>
                              <w:r>
                                <w:rPr>
                                  <w:rFonts w:hint="eastAsia"/>
                                  <w:sz w:val="21"/>
                                  <w:szCs w:val="21"/>
                                </w:rPr>
                                <w:t>（正面）</w:t>
                              </w:r>
                            </w:p>
                            <w:p>
                              <w:pPr>
                                <w:ind w:firstLine="1000" w:firstLineChars="500"/>
                              </w:pPr>
                            </w:p>
                          </w:txbxContent>
                        </wps:txbx>
                        <wps:bodyPr rot="0" vert="horz" wrap="square" lIns="91440" tIns="45720" rIns="91440" bIns="45720" anchor="t" anchorCtr="0" upright="1">
                          <a:noAutofit/>
                        </wps:bodyPr>
                      </wps:wsp>
                      <wps:wsp>
                        <wps:cNvPr id="9" name="矩形 41"/>
                        <wps:cNvSpPr>
                          <a:spLocks noChangeArrowheads="1"/>
                        </wps:cNvSpPr>
                        <wps:spPr bwMode="auto">
                          <a:xfrm>
                            <a:off x="5719" y="7566"/>
                            <a:ext cx="4144" cy="2609"/>
                          </a:xfrm>
                          <a:prstGeom prst="rect">
                            <a:avLst/>
                          </a:prstGeom>
                          <a:solidFill>
                            <a:srgbClr val="FFFFFF"/>
                          </a:solidFill>
                          <a:ln w="9525">
                            <a:solidFill>
                              <a:srgbClr val="000000"/>
                            </a:solidFill>
                            <a:miter lim="800000"/>
                          </a:ln>
                          <a:effectLst/>
                        </wps:spPr>
                        <wps:txbx>
                          <w:txbxContent>
                            <w:p>
                              <w:pPr>
                                <w:ind w:firstLine="1680" w:firstLineChars="800"/>
                                <w:rPr>
                                  <w:sz w:val="21"/>
                                  <w:szCs w:val="21"/>
                                </w:rPr>
                              </w:pPr>
                              <w:r>
                                <w:rPr>
                                  <w:rFonts w:hint="eastAsia"/>
                                  <w:sz w:val="21"/>
                                  <w:szCs w:val="21"/>
                                </w:rPr>
                                <w:t>授权代表</w:t>
                              </w:r>
                            </w:p>
                            <w:p>
                              <w:pPr>
                                <w:ind w:firstLine="1050" w:firstLineChars="500"/>
                                <w:rPr>
                                  <w:sz w:val="21"/>
                                  <w:szCs w:val="21"/>
                                </w:rPr>
                              </w:pPr>
                              <w:r>
                                <w:rPr>
                                  <w:rFonts w:hint="eastAsia"/>
                                  <w:sz w:val="21"/>
                                  <w:szCs w:val="21"/>
                                </w:rPr>
                                <w:t>居民身份证复印件粘贴处</w:t>
                              </w:r>
                            </w:p>
                            <w:p>
                              <w:pPr>
                                <w:ind w:firstLine="1050" w:firstLineChars="500"/>
                                <w:jc w:val="center"/>
                                <w:rPr>
                                  <w:sz w:val="21"/>
                                  <w:szCs w:val="21"/>
                                </w:rPr>
                              </w:pPr>
                            </w:p>
                            <w:p>
                              <w:pPr>
                                <w:ind w:firstLine="1785" w:firstLineChars="850"/>
                                <w:rPr>
                                  <w:sz w:val="21"/>
                                  <w:szCs w:val="21"/>
                                </w:rPr>
                              </w:pPr>
                              <w:r>
                                <w:rPr>
                                  <w:rFonts w:hint="eastAsia"/>
                                  <w:sz w:val="21"/>
                                  <w:szCs w:val="21"/>
                                </w:rPr>
                                <w:t>（反面）</w:t>
                              </w:r>
                            </w:p>
                            <w:p>
                              <w:pPr>
                                <w:ind w:firstLine="1000" w:firstLineChars="500"/>
                                <w:jc w:val="center"/>
                              </w:pPr>
                            </w:p>
                            <w:p>
                              <w:pPr>
                                <w:ind w:firstLine="1000" w:firstLineChars="500"/>
                                <w:jc w:val="center"/>
                              </w:pPr>
                            </w:p>
                          </w:txbxContent>
                        </wps:txbx>
                        <wps:bodyPr rot="0" vert="horz" wrap="square" lIns="91440" tIns="45720" rIns="91440" bIns="45720" anchor="t" anchorCtr="0" upright="1">
                          <a:noAutofit/>
                        </wps:bodyPr>
                      </wps:wsp>
                    </wpg:wgp>
                  </a:graphicData>
                </a:graphic>
              </wp:anchor>
            </w:drawing>
          </mc:Choice>
          <mc:Fallback>
            <w:pict>
              <v:group id="组合 4" o:spid="_x0000_s1026" o:spt="203" style="position:absolute;left:0pt;margin-left:15.3pt;margin-top:15.6pt;height:138.15pt;width:467.1pt;z-index:251660288;mso-width-relative:page;mso-height-relative:page;" coordorigin="1146,7566" coordsize="8717,2609" o:gfxdata="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v3KO/tkAAAAJAQAADwAAAAAAAAABACAAAAAiAAAAZHJzL2Rvd25yZXYueG1sUEsBAhQA&#10;FAAAAAgAh07iQILSRA3VAgAAdQgAAA4AAAAAAAAAAQAgAAAAKAEAAGRycy9lMm9Eb2MueG1sUEsF&#10;BgAAAAAGAAYAWQEAAG8GAAAAAA==&#10;">
                <o:lock v:ext="edit" aspectratio="f"/>
                <v:rect id="矩形 40" o:spid="_x0000_s1026" o:spt="1" style="position:absolute;left:1146;top:7566;height:2609;width:4166;"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fill on="t" focussize="0,0"/>
                  <v:stroke color="#000000" miterlimit="8" joinstyle="miter"/>
                  <v:imagedata o:title=""/>
                  <o:lock v:ext="edit" aspectratio="f"/>
                  <v:textbox>
                    <w:txbxContent>
                      <w:p>
                        <w:pPr>
                          <w:ind w:firstLine="1680" w:firstLineChars="800"/>
                          <w:rPr>
                            <w:sz w:val="21"/>
                            <w:szCs w:val="21"/>
                          </w:rPr>
                        </w:pPr>
                        <w:r>
                          <w:rPr>
                            <w:rFonts w:hint="eastAsia"/>
                            <w:sz w:val="21"/>
                            <w:szCs w:val="21"/>
                          </w:rPr>
                          <w:t>授权代表</w:t>
                        </w:r>
                      </w:p>
                      <w:p>
                        <w:pPr>
                          <w:ind w:firstLine="1050" w:firstLineChars="500"/>
                          <w:rPr>
                            <w:sz w:val="21"/>
                            <w:szCs w:val="21"/>
                          </w:rPr>
                        </w:pPr>
                        <w:r>
                          <w:rPr>
                            <w:rFonts w:hint="eastAsia"/>
                            <w:sz w:val="21"/>
                            <w:szCs w:val="21"/>
                          </w:rPr>
                          <w:t>居民身份证复印件粘贴处</w:t>
                        </w:r>
                      </w:p>
                      <w:p>
                        <w:pPr>
                          <w:ind w:firstLine="1050" w:firstLineChars="500"/>
                          <w:rPr>
                            <w:sz w:val="21"/>
                            <w:szCs w:val="21"/>
                          </w:rPr>
                        </w:pPr>
                      </w:p>
                      <w:p>
                        <w:pPr>
                          <w:ind w:firstLine="1785" w:firstLineChars="850"/>
                          <w:rPr>
                            <w:sz w:val="21"/>
                            <w:szCs w:val="21"/>
                          </w:rPr>
                        </w:pPr>
                        <w:r>
                          <w:rPr>
                            <w:rFonts w:hint="eastAsia"/>
                            <w:sz w:val="21"/>
                            <w:szCs w:val="21"/>
                          </w:rPr>
                          <w:t>（正面）</w:t>
                        </w:r>
                      </w:p>
                      <w:p>
                        <w:pPr>
                          <w:ind w:firstLine="1000" w:firstLineChars="500"/>
                        </w:pPr>
                      </w:p>
                    </w:txbxContent>
                  </v:textbox>
                </v:rect>
                <v:rect id="矩形 41" o:spid="_x0000_s1026" o:spt="1" style="position:absolute;left:5719;top:7566;height:2609;width:414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fill on="t" focussize="0,0"/>
                  <v:stroke color="#000000" miterlimit="8" joinstyle="miter"/>
                  <v:imagedata o:title=""/>
                  <o:lock v:ext="edit" aspectratio="f"/>
                  <v:textbox>
                    <w:txbxContent>
                      <w:p>
                        <w:pPr>
                          <w:ind w:firstLine="1680" w:firstLineChars="800"/>
                          <w:rPr>
                            <w:sz w:val="21"/>
                            <w:szCs w:val="21"/>
                          </w:rPr>
                        </w:pPr>
                        <w:r>
                          <w:rPr>
                            <w:rFonts w:hint="eastAsia"/>
                            <w:sz w:val="21"/>
                            <w:szCs w:val="21"/>
                          </w:rPr>
                          <w:t>授权代表</w:t>
                        </w:r>
                      </w:p>
                      <w:p>
                        <w:pPr>
                          <w:ind w:firstLine="1050" w:firstLineChars="500"/>
                          <w:rPr>
                            <w:sz w:val="21"/>
                            <w:szCs w:val="21"/>
                          </w:rPr>
                        </w:pPr>
                        <w:r>
                          <w:rPr>
                            <w:rFonts w:hint="eastAsia"/>
                            <w:sz w:val="21"/>
                            <w:szCs w:val="21"/>
                          </w:rPr>
                          <w:t>居民身份证复印件粘贴处</w:t>
                        </w:r>
                      </w:p>
                      <w:p>
                        <w:pPr>
                          <w:ind w:firstLine="1050" w:firstLineChars="500"/>
                          <w:jc w:val="center"/>
                          <w:rPr>
                            <w:sz w:val="21"/>
                            <w:szCs w:val="21"/>
                          </w:rPr>
                        </w:pPr>
                      </w:p>
                      <w:p>
                        <w:pPr>
                          <w:ind w:firstLine="1785" w:firstLineChars="850"/>
                          <w:rPr>
                            <w:sz w:val="21"/>
                            <w:szCs w:val="21"/>
                          </w:rPr>
                        </w:pPr>
                        <w:r>
                          <w:rPr>
                            <w:rFonts w:hint="eastAsia"/>
                            <w:sz w:val="21"/>
                            <w:szCs w:val="21"/>
                          </w:rPr>
                          <w:t>（反面）</w:t>
                        </w:r>
                      </w:p>
                      <w:p>
                        <w:pPr>
                          <w:ind w:firstLine="1000" w:firstLineChars="500"/>
                          <w:jc w:val="center"/>
                        </w:pPr>
                      </w:p>
                      <w:p>
                        <w:pPr>
                          <w:ind w:firstLine="1000" w:firstLineChars="500"/>
                          <w:jc w:val="center"/>
                        </w:pPr>
                      </w:p>
                    </w:txbxContent>
                  </v:textbox>
                </v:rect>
              </v:group>
            </w:pict>
          </mc:Fallback>
        </mc:AlternateContent>
      </w:r>
    </w:p>
    <w:p>
      <w:pPr>
        <w:spacing w:line="360" w:lineRule="auto"/>
        <w:rPr>
          <w:rFonts w:ascii="宋体" w:hAnsi="宋体" w:cs="宋体"/>
          <w:color w:val="000000" w:themeColor="text1"/>
          <w:sz w:val="24"/>
          <w:szCs w:val="24"/>
        </w:rPr>
      </w:pPr>
    </w:p>
    <w:p>
      <w:pPr>
        <w:spacing w:line="360" w:lineRule="auto"/>
        <w:rPr>
          <w:rFonts w:ascii="宋体" w:hAnsi="宋体" w:cs="宋体"/>
          <w:color w:val="000000" w:themeColor="text1"/>
          <w:sz w:val="24"/>
          <w:szCs w:val="24"/>
        </w:rPr>
      </w:pPr>
    </w:p>
    <w:p>
      <w:pPr>
        <w:spacing w:line="360" w:lineRule="auto"/>
        <w:rPr>
          <w:rFonts w:ascii="宋体" w:hAnsi="宋体" w:cs="宋体"/>
          <w:color w:val="000000" w:themeColor="text1"/>
          <w:sz w:val="24"/>
          <w:szCs w:val="24"/>
        </w:rPr>
      </w:pPr>
    </w:p>
    <w:p>
      <w:pPr>
        <w:spacing w:line="360" w:lineRule="auto"/>
        <w:rPr>
          <w:rFonts w:ascii="宋体" w:hAnsi="宋体" w:cs="宋体"/>
          <w:color w:val="000000" w:themeColor="text1"/>
          <w:sz w:val="24"/>
          <w:szCs w:val="24"/>
        </w:rPr>
      </w:pPr>
    </w:p>
    <w:p>
      <w:pPr>
        <w:spacing w:line="360" w:lineRule="auto"/>
        <w:rPr>
          <w:rFonts w:ascii="宋体" w:hAnsi="宋体" w:cs="宋体"/>
          <w:color w:val="000000" w:themeColor="text1"/>
          <w:sz w:val="24"/>
          <w:szCs w:val="24"/>
        </w:rPr>
      </w:pPr>
    </w:p>
    <w:p>
      <w:pPr>
        <w:spacing w:line="360" w:lineRule="auto"/>
        <w:rPr>
          <w:rFonts w:ascii="宋体" w:hAnsi="宋体" w:cs="宋体"/>
          <w:color w:val="000000" w:themeColor="text1"/>
          <w:sz w:val="24"/>
          <w:szCs w:val="24"/>
        </w:rPr>
      </w:pPr>
    </w:p>
    <w:p>
      <w:pPr>
        <w:snapToGrid w:val="0"/>
        <w:spacing w:line="360" w:lineRule="auto"/>
        <w:rPr>
          <w:rFonts w:ascii="宋体" w:hAnsi="宋体"/>
          <w:b/>
          <w:color w:val="000000" w:themeColor="text1"/>
          <w:sz w:val="24"/>
        </w:rPr>
      </w:pPr>
      <w:r>
        <w:rPr>
          <w:rFonts w:hint="eastAsia" w:ascii="宋体" w:hAnsi="宋体"/>
          <w:b/>
          <w:color w:val="000000" w:themeColor="text1"/>
          <w:sz w:val="24"/>
        </w:rPr>
        <w:t>说明：</w:t>
      </w:r>
    </w:p>
    <w:p>
      <w:pPr>
        <w:pStyle w:val="20"/>
        <w:numPr>
          <w:ilvl w:val="0"/>
          <w:numId w:val="69"/>
        </w:numPr>
        <w:snapToGrid w:val="0"/>
        <w:spacing w:line="360" w:lineRule="auto"/>
        <w:ind w:firstLineChars="0"/>
        <w:rPr>
          <w:rFonts w:ascii="宋体" w:hAnsi="宋体"/>
          <w:color w:val="000000" w:themeColor="text1"/>
          <w:sz w:val="24"/>
        </w:rPr>
      </w:pPr>
      <w:r>
        <w:rPr>
          <w:rFonts w:hint="eastAsia" w:ascii="宋体" w:hAnsi="宋体"/>
          <w:color w:val="000000" w:themeColor="text1"/>
          <w:sz w:val="24"/>
        </w:rPr>
        <w:t>本授权委托书内容不得擅自删改且必须按要求附</w:t>
      </w:r>
      <w:r>
        <w:rPr>
          <w:rFonts w:hint="eastAsia"/>
          <w:color w:val="000000" w:themeColor="text1"/>
          <w:sz w:val="24"/>
          <w:szCs w:val="24"/>
        </w:rPr>
        <w:t>身份证复印件</w:t>
      </w:r>
      <w:r>
        <w:rPr>
          <w:rFonts w:hint="eastAsia" w:ascii="宋体" w:hAnsi="宋体"/>
          <w:color w:val="000000" w:themeColor="text1"/>
          <w:sz w:val="24"/>
        </w:rPr>
        <w:t>，否则</w:t>
      </w:r>
      <w:r>
        <w:rPr>
          <w:rFonts w:hint="eastAsia" w:ascii="宋体" w:hAnsi="宋体"/>
          <w:bCs/>
          <w:color w:val="000000" w:themeColor="text1"/>
          <w:sz w:val="24"/>
          <w:szCs w:val="24"/>
        </w:rPr>
        <w:t>应予否决投标</w:t>
      </w:r>
      <w:r>
        <w:rPr>
          <w:rFonts w:hint="eastAsia" w:ascii="宋体" w:hAnsi="宋体"/>
          <w:color w:val="000000" w:themeColor="text1"/>
          <w:sz w:val="24"/>
        </w:rPr>
        <w:t>。</w:t>
      </w:r>
    </w:p>
    <w:p>
      <w:pPr>
        <w:pStyle w:val="20"/>
        <w:numPr>
          <w:ilvl w:val="0"/>
          <w:numId w:val="69"/>
        </w:numPr>
        <w:snapToGrid w:val="0"/>
        <w:spacing w:line="360" w:lineRule="auto"/>
        <w:ind w:firstLineChars="0"/>
        <w:rPr>
          <w:rFonts w:ascii="宋体" w:hAnsi="宋体" w:cs="宋体"/>
          <w:b/>
          <w:color w:val="000000" w:themeColor="text1"/>
          <w:sz w:val="21"/>
          <w:szCs w:val="21"/>
        </w:rPr>
      </w:pPr>
      <w:r>
        <w:rPr>
          <w:rFonts w:hint="eastAsia" w:ascii="宋体" w:hAnsi="宋体"/>
          <w:color w:val="000000" w:themeColor="text1"/>
          <w:sz w:val="24"/>
        </w:rPr>
        <w:t>本授权委托书如有虚假或与事实不符的，作否决投标处理。</w:t>
      </w:r>
      <w:r>
        <w:rPr>
          <w:rFonts w:ascii="宋体" w:hAnsi="宋体" w:cs="宋体"/>
          <w:color w:val="000000" w:themeColor="text1"/>
          <w:sz w:val="22"/>
          <w:szCs w:val="22"/>
        </w:rPr>
        <w:br w:type="page"/>
      </w:r>
    </w:p>
    <w:p>
      <w:pPr>
        <w:keepNext/>
        <w:keepLines/>
        <w:autoSpaceDE/>
        <w:autoSpaceDN/>
        <w:snapToGrid w:val="0"/>
        <w:spacing w:beforeLines="50" w:afterLines="50"/>
        <w:jc w:val="center"/>
        <w:outlineLvl w:val="1"/>
        <w:rPr>
          <w:rFonts w:ascii="宋体" w:hAnsi="宋体" w:cs="宋体"/>
          <w:b/>
          <w:color w:val="000000" w:themeColor="text1"/>
          <w:kern w:val="2"/>
          <w:sz w:val="32"/>
          <w:szCs w:val="32"/>
        </w:rPr>
      </w:pPr>
      <w:bookmarkStart w:id="103" w:name="_Toc10341"/>
      <w:bookmarkStart w:id="104" w:name="_Toc32406"/>
      <w:bookmarkStart w:id="105" w:name="_Toc26126"/>
      <w:r>
        <w:rPr>
          <w:rFonts w:hint="eastAsia" w:ascii="宋体" w:hAnsi="宋体" w:cs="宋体"/>
          <w:b/>
          <w:color w:val="000000" w:themeColor="text1"/>
          <w:kern w:val="2"/>
          <w:sz w:val="32"/>
          <w:szCs w:val="32"/>
        </w:rPr>
        <w:t>法定代表人证明书</w:t>
      </w:r>
      <w:bookmarkEnd w:id="103"/>
      <w:bookmarkEnd w:id="104"/>
      <w:bookmarkEnd w:id="105"/>
    </w:p>
    <w:p>
      <w:pPr>
        <w:tabs>
          <w:tab w:val="left" w:pos="900"/>
        </w:tabs>
        <w:spacing w:line="480" w:lineRule="auto"/>
        <w:ind w:firstLine="720" w:firstLineChars="300"/>
        <w:rPr>
          <w:rFonts w:ascii="宋体" w:hAnsi="宋体" w:cs="宋体"/>
          <w:color w:val="000000" w:themeColor="text1"/>
          <w:sz w:val="24"/>
          <w:szCs w:val="24"/>
        </w:rPr>
      </w:pPr>
      <w:r>
        <w:rPr>
          <w:rFonts w:hint="eastAsia" w:ascii="宋体" w:hAnsi="宋体" w:cs="宋体"/>
          <w:color w:val="000000" w:themeColor="text1"/>
          <w:sz w:val="24"/>
          <w:szCs w:val="24"/>
        </w:rPr>
        <w:t>.</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 xml:space="preserve"> 同志，现任我单位职务，为法定代表人，特此证明。</w:t>
      </w:r>
    </w:p>
    <w:p>
      <w:pPr>
        <w:spacing w:line="48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本证明书自签发之日起生效，有效期与本公司投标文件中标注的投标有效期相同。</w:t>
      </w:r>
    </w:p>
    <w:p>
      <w:pPr>
        <w:spacing w:line="48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附：</w:t>
      </w:r>
    </w:p>
    <w:p>
      <w:pPr>
        <w:spacing w:line="480" w:lineRule="auto"/>
        <w:ind w:firstLine="960" w:firstLineChars="400"/>
        <w:rPr>
          <w:rFonts w:ascii="宋体" w:hAnsi="宋体" w:cs="宋体"/>
          <w:color w:val="000000" w:themeColor="text1"/>
          <w:sz w:val="24"/>
          <w:szCs w:val="24"/>
        </w:rPr>
      </w:pPr>
      <w:r>
        <w:rPr>
          <w:rFonts w:hint="eastAsia" w:ascii="宋体" w:hAnsi="宋体" w:cs="宋体"/>
          <w:color w:val="000000" w:themeColor="text1"/>
          <w:sz w:val="24"/>
          <w:szCs w:val="24"/>
        </w:rPr>
        <w:t>营业执照（注册号）：</w:t>
      </w:r>
    </w:p>
    <w:p>
      <w:pPr>
        <w:spacing w:line="480" w:lineRule="auto"/>
        <w:ind w:firstLine="960" w:firstLineChars="400"/>
        <w:rPr>
          <w:rFonts w:ascii="宋体" w:hAnsi="宋体" w:cs="宋体"/>
          <w:color w:val="000000" w:themeColor="text1"/>
          <w:sz w:val="24"/>
          <w:szCs w:val="24"/>
        </w:rPr>
      </w:pPr>
      <w:r>
        <w:rPr>
          <w:rFonts w:hint="eastAsia" w:ascii="宋体" w:hAnsi="宋体" w:cs="宋体"/>
          <w:color w:val="000000" w:themeColor="text1"/>
          <w:sz w:val="24"/>
          <w:szCs w:val="24"/>
        </w:rPr>
        <w:t>经济性质：</w:t>
      </w:r>
    </w:p>
    <w:p>
      <w:pPr>
        <w:spacing w:line="480" w:lineRule="auto"/>
        <w:ind w:firstLine="960" w:firstLineChars="400"/>
        <w:rPr>
          <w:rFonts w:ascii="宋体" w:hAnsi="宋体" w:cs="宋体"/>
          <w:color w:val="000000" w:themeColor="text1"/>
          <w:sz w:val="24"/>
          <w:szCs w:val="24"/>
        </w:rPr>
      </w:pPr>
      <w:r>
        <w:rPr>
          <w:rFonts w:hint="eastAsia" w:ascii="宋体" w:hAnsi="宋体" w:cs="宋体"/>
          <w:color w:val="000000" w:themeColor="text1"/>
          <w:sz w:val="24"/>
          <w:szCs w:val="24"/>
        </w:rPr>
        <w:t>主营（产）：</w:t>
      </w:r>
    </w:p>
    <w:p>
      <w:pPr>
        <w:spacing w:line="480" w:lineRule="auto"/>
        <w:ind w:firstLine="960" w:firstLineChars="400"/>
        <w:rPr>
          <w:rFonts w:ascii="宋体" w:hAnsi="宋体" w:cs="宋体"/>
          <w:color w:val="000000" w:themeColor="text1"/>
          <w:sz w:val="24"/>
          <w:szCs w:val="24"/>
        </w:rPr>
      </w:pPr>
      <w:r>
        <w:rPr>
          <w:rFonts w:hint="eastAsia" w:ascii="宋体" w:hAnsi="宋体" w:cs="宋体"/>
          <w:color w:val="000000" w:themeColor="text1"/>
          <w:sz w:val="24"/>
          <w:szCs w:val="24"/>
        </w:rPr>
        <w:t>兼营（产）：</w:t>
      </w:r>
    </w:p>
    <w:p>
      <w:pPr>
        <w:spacing w:line="480" w:lineRule="auto"/>
        <w:ind w:firstLine="960" w:firstLineChars="400"/>
        <w:rPr>
          <w:rFonts w:ascii="宋体" w:hAnsi="宋体" w:cs="宋体"/>
          <w:color w:val="000000" w:themeColor="text1"/>
          <w:sz w:val="24"/>
          <w:szCs w:val="24"/>
        </w:rPr>
      </w:pPr>
      <w:r>
        <w:rPr>
          <w:rFonts w:ascii="宋体" w:hAnsi="宋体" w:cs="宋体"/>
          <w:color w:val="000000" w:themeColor="text1"/>
          <w:sz w:val="24"/>
          <w:szCs w:val="24"/>
        </w:rPr>
        <mc:AlternateContent>
          <mc:Choice Requires="wpg">
            <w:drawing>
              <wp:anchor distT="0" distB="0" distL="114300" distR="114300" simplePos="0" relativeHeight="251659264" behindDoc="0" locked="0" layoutInCell="1" allowOverlap="1">
                <wp:simplePos x="0" y="0"/>
                <wp:positionH relativeFrom="column">
                  <wp:posOffset>41910</wp:posOffset>
                </wp:positionH>
                <wp:positionV relativeFrom="paragraph">
                  <wp:posOffset>243840</wp:posOffset>
                </wp:positionV>
                <wp:extent cx="5932170" cy="1656715"/>
                <wp:effectExtent l="4445" t="4445" r="6985" b="15240"/>
                <wp:wrapNone/>
                <wp:docPr id="5" name="组合 4"/>
                <wp:cNvGraphicFramePr/>
                <a:graphic xmlns:a="http://schemas.openxmlformats.org/drawingml/2006/main">
                  <a:graphicData uri="http://schemas.microsoft.com/office/word/2010/wordprocessingGroup">
                    <wpg:wgp>
                      <wpg:cNvGrpSpPr/>
                      <wpg:grpSpPr>
                        <a:xfrm>
                          <a:off x="0" y="0"/>
                          <a:ext cx="5932170" cy="1656715"/>
                          <a:chOff x="1146" y="7566"/>
                          <a:chExt cx="8717" cy="2609"/>
                        </a:xfrm>
                        <a:effectLst/>
                      </wpg:grpSpPr>
                      <wps:wsp>
                        <wps:cNvPr id="6" name="矩形 40"/>
                        <wps:cNvSpPr>
                          <a:spLocks noChangeArrowheads="1"/>
                        </wps:cNvSpPr>
                        <wps:spPr bwMode="auto">
                          <a:xfrm>
                            <a:off x="1146" y="7566"/>
                            <a:ext cx="4166" cy="2609"/>
                          </a:xfrm>
                          <a:prstGeom prst="rect">
                            <a:avLst/>
                          </a:prstGeom>
                          <a:solidFill>
                            <a:srgbClr val="FFFFFF"/>
                          </a:solidFill>
                          <a:ln w="9525">
                            <a:solidFill>
                              <a:srgbClr val="000000"/>
                            </a:solidFill>
                            <a:miter lim="800000"/>
                          </a:ln>
                          <a:effectLst/>
                        </wps:spPr>
                        <wps:txbx>
                          <w:txbxContent>
                            <w:p>
                              <w:pPr>
                                <w:ind w:firstLine="1680" w:firstLineChars="800"/>
                                <w:rPr>
                                  <w:sz w:val="21"/>
                                  <w:szCs w:val="21"/>
                                </w:rPr>
                              </w:pPr>
                              <w:r>
                                <w:rPr>
                                  <w:rFonts w:hint="eastAsia"/>
                                  <w:sz w:val="21"/>
                                  <w:szCs w:val="21"/>
                                </w:rPr>
                                <w:t>法定代表人</w:t>
                              </w:r>
                            </w:p>
                            <w:p>
                              <w:pPr>
                                <w:ind w:firstLine="1050" w:firstLineChars="500"/>
                                <w:rPr>
                                  <w:sz w:val="21"/>
                                  <w:szCs w:val="21"/>
                                </w:rPr>
                              </w:pPr>
                              <w:r>
                                <w:rPr>
                                  <w:rFonts w:hint="eastAsia"/>
                                  <w:sz w:val="21"/>
                                  <w:szCs w:val="21"/>
                                </w:rPr>
                                <w:t>居民身份证复印件粘贴处</w:t>
                              </w:r>
                            </w:p>
                            <w:p>
                              <w:pPr>
                                <w:ind w:firstLine="1050" w:firstLineChars="500"/>
                                <w:rPr>
                                  <w:sz w:val="21"/>
                                  <w:szCs w:val="21"/>
                                </w:rPr>
                              </w:pPr>
                            </w:p>
                            <w:p>
                              <w:pPr>
                                <w:ind w:firstLine="1785" w:firstLineChars="850"/>
                                <w:rPr>
                                  <w:sz w:val="21"/>
                                  <w:szCs w:val="21"/>
                                </w:rPr>
                              </w:pPr>
                              <w:r>
                                <w:rPr>
                                  <w:rFonts w:hint="eastAsia"/>
                                  <w:sz w:val="21"/>
                                  <w:szCs w:val="21"/>
                                </w:rPr>
                                <w:t>（正面）</w:t>
                              </w:r>
                            </w:p>
                            <w:p>
                              <w:pPr>
                                <w:ind w:firstLine="1000" w:firstLineChars="500"/>
                              </w:pPr>
                            </w:p>
                          </w:txbxContent>
                        </wps:txbx>
                        <wps:bodyPr rot="0" vert="horz" wrap="square" lIns="91440" tIns="45720" rIns="91440" bIns="45720" anchor="t" anchorCtr="0" upright="1">
                          <a:noAutofit/>
                        </wps:bodyPr>
                      </wps:wsp>
                      <wps:wsp>
                        <wps:cNvPr id="10" name="矩形 41"/>
                        <wps:cNvSpPr>
                          <a:spLocks noChangeArrowheads="1"/>
                        </wps:cNvSpPr>
                        <wps:spPr bwMode="auto">
                          <a:xfrm>
                            <a:off x="5719" y="7566"/>
                            <a:ext cx="4144" cy="2609"/>
                          </a:xfrm>
                          <a:prstGeom prst="rect">
                            <a:avLst/>
                          </a:prstGeom>
                          <a:solidFill>
                            <a:srgbClr val="FFFFFF"/>
                          </a:solidFill>
                          <a:ln w="9525">
                            <a:solidFill>
                              <a:srgbClr val="000000"/>
                            </a:solidFill>
                            <a:miter lim="800000"/>
                          </a:ln>
                          <a:effectLst/>
                        </wps:spPr>
                        <wps:txbx>
                          <w:txbxContent>
                            <w:p>
                              <w:pPr>
                                <w:ind w:firstLine="1680" w:firstLineChars="800"/>
                                <w:rPr>
                                  <w:sz w:val="21"/>
                                  <w:szCs w:val="21"/>
                                </w:rPr>
                              </w:pPr>
                              <w:r>
                                <w:rPr>
                                  <w:rFonts w:hint="eastAsia"/>
                                  <w:sz w:val="21"/>
                                  <w:szCs w:val="21"/>
                                </w:rPr>
                                <w:t>法定代表人</w:t>
                              </w:r>
                            </w:p>
                            <w:p>
                              <w:pPr>
                                <w:ind w:firstLine="1050" w:firstLineChars="500"/>
                                <w:rPr>
                                  <w:sz w:val="21"/>
                                  <w:szCs w:val="21"/>
                                </w:rPr>
                              </w:pPr>
                              <w:r>
                                <w:rPr>
                                  <w:rFonts w:hint="eastAsia"/>
                                  <w:sz w:val="21"/>
                                  <w:szCs w:val="21"/>
                                </w:rPr>
                                <w:t>居民身份证复印件粘贴处</w:t>
                              </w:r>
                            </w:p>
                            <w:p>
                              <w:pPr>
                                <w:ind w:firstLine="1050" w:firstLineChars="500"/>
                                <w:jc w:val="center"/>
                                <w:rPr>
                                  <w:sz w:val="21"/>
                                  <w:szCs w:val="21"/>
                                </w:rPr>
                              </w:pPr>
                            </w:p>
                            <w:p>
                              <w:pPr>
                                <w:ind w:firstLine="1785" w:firstLineChars="850"/>
                                <w:rPr>
                                  <w:sz w:val="21"/>
                                  <w:szCs w:val="21"/>
                                </w:rPr>
                              </w:pPr>
                              <w:r>
                                <w:rPr>
                                  <w:rFonts w:hint="eastAsia"/>
                                  <w:sz w:val="21"/>
                                  <w:szCs w:val="21"/>
                                </w:rPr>
                                <w:t>（反面）</w:t>
                              </w:r>
                            </w:p>
                            <w:p>
                              <w:pPr>
                                <w:ind w:firstLine="1000" w:firstLineChars="500"/>
                                <w:jc w:val="center"/>
                              </w:pPr>
                            </w:p>
                            <w:p>
                              <w:pPr>
                                <w:ind w:firstLine="1000" w:firstLineChars="500"/>
                                <w:jc w:val="center"/>
                              </w:pPr>
                            </w:p>
                          </w:txbxContent>
                        </wps:txbx>
                        <wps:bodyPr rot="0" vert="horz" wrap="square" lIns="91440" tIns="45720" rIns="91440" bIns="45720" anchor="t" anchorCtr="0" upright="1">
                          <a:noAutofit/>
                        </wps:bodyPr>
                      </wps:wsp>
                    </wpg:wgp>
                  </a:graphicData>
                </a:graphic>
              </wp:anchor>
            </w:drawing>
          </mc:Choice>
          <mc:Fallback>
            <w:pict>
              <v:group id="组合 4" o:spid="_x0000_s1026" o:spt="203" style="position:absolute;left:0pt;margin-left:3.3pt;margin-top:19.2pt;height:130.45pt;width:467.1pt;z-index:251659264;mso-width-relative:page;mso-height-relative:page;" coordorigin="1146,7566" coordsize="8717,2609" o:gfxdata="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Dyuwk/ZAAAACAEAAA8AAAAAAAAAAQAgAAAAIgAAAGRycy9kb3ducmV2LnhtbFBLAQIU&#10;ABQAAAAIAIdO4kDDx/Er1gIAAHYIAAAOAAAAAAAAAAEAIAAAACgBAABkcnMvZTJvRG9jLnhtbFBL&#10;BQYAAAAABgAGAFkBAABwBgAAAAA=&#10;">
                <o:lock v:ext="edit" aspectratio="f"/>
                <v:rect id="矩形 40" o:spid="_x0000_s1026" o:spt="1" style="position:absolute;left:1146;top:7566;height:2609;width:4166;"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fill on="t" focussize="0,0"/>
                  <v:stroke color="#000000" miterlimit="8" joinstyle="miter"/>
                  <v:imagedata o:title=""/>
                  <o:lock v:ext="edit" aspectratio="f"/>
                  <v:textbox>
                    <w:txbxContent>
                      <w:p>
                        <w:pPr>
                          <w:ind w:firstLine="1680" w:firstLineChars="800"/>
                          <w:rPr>
                            <w:sz w:val="21"/>
                            <w:szCs w:val="21"/>
                          </w:rPr>
                        </w:pPr>
                        <w:r>
                          <w:rPr>
                            <w:rFonts w:hint="eastAsia"/>
                            <w:sz w:val="21"/>
                            <w:szCs w:val="21"/>
                          </w:rPr>
                          <w:t>法定代表人</w:t>
                        </w:r>
                      </w:p>
                      <w:p>
                        <w:pPr>
                          <w:ind w:firstLine="1050" w:firstLineChars="500"/>
                          <w:rPr>
                            <w:sz w:val="21"/>
                            <w:szCs w:val="21"/>
                          </w:rPr>
                        </w:pPr>
                        <w:r>
                          <w:rPr>
                            <w:rFonts w:hint="eastAsia"/>
                            <w:sz w:val="21"/>
                            <w:szCs w:val="21"/>
                          </w:rPr>
                          <w:t>居民身份证复印件粘贴处</w:t>
                        </w:r>
                      </w:p>
                      <w:p>
                        <w:pPr>
                          <w:ind w:firstLine="1050" w:firstLineChars="500"/>
                          <w:rPr>
                            <w:sz w:val="21"/>
                            <w:szCs w:val="21"/>
                          </w:rPr>
                        </w:pPr>
                      </w:p>
                      <w:p>
                        <w:pPr>
                          <w:ind w:firstLine="1785" w:firstLineChars="850"/>
                          <w:rPr>
                            <w:sz w:val="21"/>
                            <w:szCs w:val="21"/>
                          </w:rPr>
                        </w:pPr>
                        <w:r>
                          <w:rPr>
                            <w:rFonts w:hint="eastAsia"/>
                            <w:sz w:val="21"/>
                            <w:szCs w:val="21"/>
                          </w:rPr>
                          <w:t>（正面）</w:t>
                        </w:r>
                      </w:p>
                      <w:p>
                        <w:pPr>
                          <w:ind w:firstLine="1000" w:firstLineChars="500"/>
                        </w:pPr>
                      </w:p>
                    </w:txbxContent>
                  </v:textbox>
                </v:rect>
                <v:rect id="矩形 41" o:spid="_x0000_s1026" o:spt="1" style="position:absolute;left:5719;top:7566;height:2609;width:4144;"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fill on="t" focussize="0,0"/>
                  <v:stroke color="#000000" miterlimit="8" joinstyle="miter"/>
                  <v:imagedata o:title=""/>
                  <o:lock v:ext="edit" aspectratio="f"/>
                  <v:textbox>
                    <w:txbxContent>
                      <w:p>
                        <w:pPr>
                          <w:ind w:firstLine="1680" w:firstLineChars="800"/>
                          <w:rPr>
                            <w:sz w:val="21"/>
                            <w:szCs w:val="21"/>
                          </w:rPr>
                        </w:pPr>
                        <w:r>
                          <w:rPr>
                            <w:rFonts w:hint="eastAsia"/>
                            <w:sz w:val="21"/>
                            <w:szCs w:val="21"/>
                          </w:rPr>
                          <w:t>法定代表人</w:t>
                        </w:r>
                      </w:p>
                      <w:p>
                        <w:pPr>
                          <w:ind w:firstLine="1050" w:firstLineChars="500"/>
                          <w:rPr>
                            <w:sz w:val="21"/>
                            <w:szCs w:val="21"/>
                          </w:rPr>
                        </w:pPr>
                        <w:r>
                          <w:rPr>
                            <w:rFonts w:hint="eastAsia"/>
                            <w:sz w:val="21"/>
                            <w:szCs w:val="21"/>
                          </w:rPr>
                          <w:t>居民身份证复印件粘贴处</w:t>
                        </w:r>
                      </w:p>
                      <w:p>
                        <w:pPr>
                          <w:ind w:firstLine="1050" w:firstLineChars="500"/>
                          <w:jc w:val="center"/>
                          <w:rPr>
                            <w:sz w:val="21"/>
                            <w:szCs w:val="21"/>
                          </w:rPr>
                        </w:pPr>
                      </w:p>
                      <w:p>
                        <w:pPr>
                          <w:ind w:firstLine="1785" w:firstLineChars="850"/>
                          <w:rPr>
                            <w:sz w:val="21"/>
                            <w:szCs w:val="21"/>
                          </w:rPr>
                        </w:pPr>
                        <w:r>
                          <w:rPr>
                            <w:rFonts w:hint="eastAsia"/>
                            <w:sz w:val="21"/>
                            <w:szCs w:val="21"/>
                          </w:rPr>
                          <w:t>（反面）</w:t>
                        </w:r>
                      </w:p>
                      <w:p>
                        <w:pPr>
                          <w:ind w:firstLine="1000" w:firstLineChars="500"/>
                          <w:jc w:val="center"/>
                        </w:pPr>
                      </w:p>
                      <w:p>
                        <w:pPr>
                          <w:ind w:firstLine="1000" w:firstLineChars="500"/>
                          <w:jc w:val="center"/>
                        </w:pPr>
                      </w:p>
                    </w:txbxContent>
                  </v:textbox>
                </v:rect>
              </v:group>
            </w:pict>
          </mc:Fallback>
        </mc:AlternateContent>
      </w:r>
    </w:p>
    <w:p>
      <w:pPr>
        <w:spacing w:line="500" w:lineRule="exact"/>
        <w:rPr>
          <w:rFonts w:ascii="宋体" w:hAnsi="宋体" w:cs="宋体"/>
          <w:b/>
          <w:bCs/>
          <w:color w:val="000000" w:themeColor="text1"/>
          <w:sz w:val="24"/>
          <w:szCs w:val="24"/>
        </w:rPr>
      </w:pPr>
    </w:p>
    <w:p>
      <w:pPr>
        <w:spacing w:line="500" w:lineRule="exact"/>
        <w:rPr>
          <w:rFonts w:ascii="宋体" w:hAnsi="宋体" w:cs="宋体"/>
          <w:b/>
          <w:bCs/>
          <w:color w:val="000000" w:themeColor="text1"/>
          <w:sz w:val="24"/>
          <w:szCs w:val="24"/>
        </w:rPr>
      </w:pPr>
    </w:p>
    <w:p>
      <w:pPr>
        <w:spacing w:line="500" w:lineRule="exact"/>
        <w:rPr>
          <w:rFonts w:ascii="宋体" w:hAnsi="宋体" w:cs="宋体"/>
          <w:b/>
          <w:bCs/>
          <w:color w:val="000000" w:themeColor="text1"/>
          <w:sz w:val="24"/>
          <w:szCs w:val="24"/>
        </w:rPr>
      </w:pPr>
    </w:p>
    <w:p>
      <w:pPr>
        <w:spacing w:line="500" w:lineRule="exact"/>
        <w:rPr>
          <w:rFonts w:ascii="宋体" w:hAnsi="宋体" w:cs="宋体"/>
          <w:b/>
          <w:bCs/>
          <w:color w:val="000000" w:themeColor="text1"/>
          <w:sz w:val="24"/>
          <w:szCs w:val="24"/>
        </w:rPr>
      </w:pPr>
    </w:p>
    <w:p>
      <w:pPr>
        <w:spacing w:line="500" w:lineRule="exact"/>
        <w:rPr>
          <w:rFonts w:ascii="宋体" w:hAnsi="宋体" w:cs="宋体"/>
          <w:b/>
          <w:bCs/>
          <w:color w:val="000000" w:themeColor="text1"/>
          <w:sz w:val="24"/>
          <w:szCs w:val="24"/>
        </w:rPr>
      </w:pPr>
    </w:p>
    <w:p>
      <w:pPr>
        <w:spacing w:line="500" w:lineRule="exact"/>
        <w:rPr>
          <w:rFonts w:ascii="宋体" w:hAnsi="宋体" w:cs="宋体"/>
          <w:color w:val="000000" w:themeColor="text1"/>
          <w:sz w:val="24"/>
          <w:szCs w:val="24"/>
        </w:rPr>
      </w:pPr>
      <w:r>
        <w:rPr>
          <w:rFonts w:hint="eastAsia" w:ascii="宋体" w:hAnsi="宋体" w:cs="宋体"/>
          <w:color w:val="000000" w:themeColor="text1"/>
          <w:sz w:val="24"/>
          <w:szCs w:val="24"/>
        </w:rPr>
        <w:t>投标人名称：（盖公章）：</w:t>
      </w:r>
    </w:p>
    <w:p>
      <w:pPr>
        <w:spacing w:line="500" w:lineRule="exact"/>
        <w:rPr>
          <w:rFonts w:ascii="宋体" w:hAnsi="宋体" w:cs="宋体"/>
          <w:color w:val="000000" w:themeColor="text1"/>
          <w:sz w:val="24"/>
          <w:szCs w:val="24"/>
        </w:rPr>
      </w:pPr>
      <w:r>
        <w:rPr>
          <w:rFonts w:ascii="宋体" w:hAnsi="宋体" w:cs="宋体"/>
          <w:color w:val="000000" w:themeColor="text1"/>
          <w:sz w:val="24"/>
          <w:szCs w:val="24"/>
        </w:rPr>
        <w:t xml:space="preserve">                                           地址：</w:t>
      </w:r>
    </w:p>
    <w:p>
      <w:pPr>
        <w:spacing w:line="500" w:lineRule="exact"/>
        <w:rPr>
          <w:rFonts w:ascii="宋体" w:hAnsi="宋体" w:cs="宋体"/>
          <w:b/>
          <w:bCs/>
          <w:color w:val="000000" w:themeColor="text1"/>
          <w:sz w:val="24"/>
          <w:szCs w:val="24"/>
        </w:rPr>
      </w:pPr>
      <w:r>
        <w:rPr>
          <w:rFonts w:ascii="宋体" w:hAnsi="宋体" w:cs="宋体"/>
          <w:color w:val="000000" w:themeColor="text1"/>
          <w:sz w:val="24"/>
          <w:szCs w:val="24"/>
        </w:rPr>
        <w:t xml:space="preserve">                                           日期：</w:t>
      </w:r>
    </w:p>
    <w:p>
      <w:pPr>
        <w:snapToGrid w:val="0"/>
        <w:spacing w:line="360" w:lineRule="auto"/>
        <w:ind w:firstLine="432" w:firstLineChars="206"/>
        <w:rPr>
          <w:rFonts w:ascii="宋体" w:hAnsi="宋体" w:cs="宋体"/>
          <w:color w:val="000000" w:themeColor="text1"/>
          <w:sz w:val="21"/>
          <w:szCs w:val="21"/>
          <w:u w:val="single"/>
        </w:rPr>
      </w:pPr>
    </w:p>
    <w:p>
      <w:pPr>
        <w:snapToGrid w:val="0"/>
        <w:spacing w:line="360" w:lineRule="auto"/>
        <w:rPr>
          <w:rFonts w:ascii="宋体" w:hAnsi="宋体"/>
          <w:b/>
          <w:color w:val="000000" w:themeColor="text1"/>
          <w:sz w:val="24"/>
        </w:rPr>
      </w:pPr>
      <w:r>
        <w:rPr>
          <w:rFonts w:hint="eastAsia" w:ascii="宋体" w:hAnsi="宋体"/>
          <w:b/>
          <w:color w:val="000000" w:themeColor="text1"/>
          <w:sz w:val="24"/>
        </w:rPr>
        <w:t>说明：</w:t>
      </w:r>
    </w:p>
    <w:p>
      <w:pPr>
        <w:pStyle w:val="20"/>
        <w:numPr>
          <w:ilvl w:val="0"/>
          <w:numId w:val="70"/>
        </w:numPr>
        <w:snapToGrid w:val="0"/>
        <w:spacing w:line="360" w:lineRule="auto"/>
        <w:ind w:firstLineChars="0"/>
        <w:rPr>
          <w:rFonts w:ascii="宋体" w:hAnsi="宋体"/>
          <w:color w:val="000000" w:themeColor="text1"/>
          <w:sz w:val="24"/>
        </w:rPr>
      </w:pPr>
      <w:r>
        <w:rPr>
          <w:rFonts w:hint="eastAsia" w:ascii="宋体" w:hAnsi="宋体"/>
          <w:color w:val="000000" w:themeColor="text1"/>
          <w:sz w:val="24"/>
        </w:rPr>
        <w:t>本授权委托书内容不得擅自删改且必须按要求附</w:t>
      </w:r>
      <w:r>
        <w:rPr>
          <w:rFonts w:hint="eastAsia"/>
          <w:color w:val="000000" w:themeColor="text1"/>
          <w:sz w:val="24"/>
          <w:szCs w:val="24"/>
        </w:rPr>
        <w:t>身份证复印件</w:t>
      </w:r>
      <w:r>
        <w:rPr>
          <w:rFonts w:hint="eastAsia" w:ascii="宋体" w:hAnsi="宋体"/>
          <w:color w:val="000000" w:themeColor="text1"/>
          <w:sz w:val="24"/>
        </w:rPr>
        <w:t>，否则</w:t>
      </w:r>
      <w:r>
        <w:rPr>
          <w:rFonts w:hint="eastAsia" w:ascii="宋体" w:hAnsi="宋体"/>
          <w:bCs/>
          <w:color w:val="000000" w:themeColor="text1"/>
          <w:sz w:val="24"/>
          <w:szCs w:val="24"/>
        </w:rPr>
        <w:t>应予否决投标</w:t>
      </w:r>
      <w:r>
        <w:rPr>
          <w:rFonts w:hint="eastAsia" w:ascii="宋体" w:hAnsi="宋体"/>
          <w:color w:val="000000" w:themeColor="text1"/>
          <w:sz w:val="24"/>
        </w:rPr>
        <w:t>。</w:t>
      </w:r>
    </w:p>
    <w:p>
      <w:pPr>
        <w:pStyle w:val="20"/>
        <w:numPr>
          <w:ilvl w:val="0"/>
          <w:numId w:val="70"/>
        </w:numPr>
        <w:snapToGrid w:val="0"/>
        <w:spacing w:line="360" w:lineRule="auto"/>
        <w:ind w:firstLineChars="0"/>
        <w:rPr>
          <w:rFonts w:ascii="宋体" w:hAnsi="宋体"/>
          <w:color w:val="000000" w:themeColor="text1"/>
          <w:sz w:val="24"/>
        </w:rPr>
      </w:pPr>
      <w:r>
        <w:rPr>
          <w:rFonts w:hint="eastAsia" w:ascii="宋体" w:hAnsi="宋体"/>
          <w:color w:val="000000" w:themeColor="text1"/>
          <w:sz w:val="24"/>
        </w:rPr>
        <w:t>本授权委托书如有虚假或与事实不符的，作否决投标处理。</w:t>
      </w:r>
    </w:p>
    <w:p>
      <w:pPr>
        <w:widowControl/>
        <w:autoSpaceDE/>
        <w:autoSpaceDN/>
        <w:adjustRightInd/>
        <w:rPr>
          <w:rFonts w:ascii="宋体" w:hAnsi="宋体"/>
          <w:color w:val="000000" w:themeColor="text1"/>
          <w:sz w:val="24"/>
        </w:rPr>
      </w:pPr>
      <w:r>
        <w:rPr>
          <w:rFonts w:ascii="宋体" w:hAnsi="宋体"/>
          <w:color w:val="000000" w:themeColor="text1"/>
          <w:sz w:val="24"/>
        </w:rPr>
        <w:br w:type="page"/>
      </w:r>
    </w:p>
    <w:p>
      <w:pPr>
        <w:autoSpaceDE/>
        <w:autoSpaceDN/>
        <w:adjustRightInd/>
        <w:spacing w:line="440" w:lineRule="exact"/>
        <w:jc w:val="center"/>
        <w:outlineLvl w:val="1"/>
        <w:rPr>
          <w:rFonts w:ascii="宋体" w:hAnsi="宋体" w:cs="宋体"/>
          <w:b/>
          <w:color w:val="000000" w:themeColor="text1"/>
          <w:sz w:val="36"/>
          <w:szCs w:val="36"/>
        </w:rPr>
      </w:pPr>
      <w:bookmarkStart w:id="106" w:name="_Toc50737337"/>
      <w:bookmarkStart w:id="107" w:name="_Toc26045"/>
      <w:bookmarkStart w:id="108" w:name="_Toc52165089"/>
      <w:bookmarkStart w:id="109" w:name="_Toc12295"/>
      <w:bookmarkStart w:id="110" w:name="_Toc435515307"/>
      <w:bookmarkStart w:id="111" w:name="_Toc435514867"/>
      <w:bookmarkStart w:id="112" w:name="_Toc275865613"/>
      <w:bookmarkStart w:id="113" w:name="_Toc50736485"/>
      <w:bookmarkStart w:id="114" w:name="_Toc50691051"/>
      <w:bookmarkStart w:id="115" w:name="_Toc50737305"/>
      <w:r>
        <w:rPr>
          <w:rFonts w:hint="eastAsia" w:ascii="宋体" w:hAnsi="宋体" w:cs="宋体"/>
          <w:b/>
          <w:color w:val="000000" w:themeColor="text1"/>
          <w:kern w:val="2"/>
          <w:sz w:val="32"/>
          <w:szCs w:val="32"/>
        </w:rPr>
        <w:t>用户需求条款响应一览表</w:t>
      </w:r>
      <w:bookmarkEnd w:id="106"/>
      <w:bookmarkEnd w:id="107"/>
      <w:bookmarkEnd w:id="108"/>
      <w:bookmarkEnd w:id="109"/>
      <w:bookmarkEnd w:id="110"/>
      <w:bookmarkEnd w:id="111"/>
      <w:bookmarkEnd w:id="112"/>
      <w:bookmarkEnd w:id="113"/>
      <w:bookmarkEnd w:id="114"/>
      <w:bookmarkEnd w:id="115"/>
    </w:p>
    <w:p>
      <w:pPr>
        <w:spacing w:line="400" w:lineRule="exact"/>
        <w:rPr>
          <w:rFonts w:ascii="宋体" w:hAnsi="宋体"/>
          <w:color w:val="000000" w:themeColor="text1"/>
          <w:sz w:val="24"/>
        </w:rPr>
      </w:pPr>
      <w:r>
        <w:rPr>
          <w:rFonts w:hint="eastAsia" w:ascii="宋体" w:hAnsi="宋体"/>
          <w:color w:val="000000" w:themeColor="text1"/>
          <w:sz w:val="24"/>
        </w:rPr>
        <w:t>说明：</w:t>
      </w:r>
    </w:p>
    <w:p>
      <w:pPr>
        <w:pStyle w:val="20"/>
        <w:numPr>
          <w:ilvl w:val="0"/>
          <w:numId w:val="71"/>
        </w:numPr>
        <w:snapToGrid w:val="0"/>
        <w:spacing w:line="360" w:lineRule="auto"/>
        <w:ind w:firstLineChars="0"/>
        <w:rPr>
          <w:rFonts w:ascii="宋体" w:hAnsi="宋体"/>
          <w:color w:val="000000" w:themeColor="text1"/>
          <w:sz w:val="24"/>
        </w:rPr>
      </w:pPr>
      <w:r>
        <w:rPr>
          <w:rFonts w:hint="eastAsia" w:ascii="宋体" w:hAnsi="宋体"/>
          <w:color w:val="000000" w:themeColor="text1"/>
          <w:sz w:val="24"/>
        </w:rPr>
        <w:t>投标人必须对应招标文件条款逐条应答并按要求填写下表。</w:t>
      </w:r>
    </w:p>
    <w:p>
      <w:pPr>
        <w:pStyle w:val="20"/>
        <w:numPr>
          <w:ilvl w:val="0"/>
          <w:numId w:val="71"/>
        </w:numPr>
        <w:snapToGrid w:val="0"/>
        <w:spacing w:line="360" w:lineRule="auto"/>
        <w:ind w:firstLineChars="0"/>
        <w:rPr>
          <w:rFonts w:ascii="宋体" w:hAnsi="宋体"/>
          <w:color w:val="000000" w:themeColor="text1"/>
          <w:sz w:val="24"/>
        </w:rPr>
      </w:pPr>
      <w:r>
        <w:rPr>
          <w:rFonts w:hint="eastAsia" w:ascii="宋体" w:hAnsi="宋体"/>
          <w:color w:val="000000" w:themeColor="text1"/>
          <w:sz w:val="24"/>
        </w:rPr>
        <w:t>投标人响应描述：</w:t>
      </w:r>
      <w:r>
        <w:rPr>
          <w:rFonts w:hint="eastAsia" w:ascii="宋体" w:hAnsi="宋体"/>
          <w:bCs/>
          <w:color w:val="000000" w:themeColor="text1"/>
          <w:sz w:val="24"/>
        </w:rPr>
        <w:t>投标人按响应货物</w:t>
      </w:r>
      <w:r>
        <w:rPr>
          <w:rFonts w:ascii="宋体" w:hAnsi="宋体"/>
          <w:bCs/>
          <w:color w:val="000000" w:themeColor="text1"/>
          <w:sz w:val="24"/>
        </w:rPr>
        <w:t>/服务实际数据填写。</w:t>
      </w:r>
    </w:p>
    <w:p>
      <w:pPr>
        <w:pStyle w:val="20"/>
        <w:numPr>
          <w:ilvl w:val="0"/>
          <w:numId w:val="71"/>
        </w:numPr>
        <w:snapToGrid w:val="0"/>
        <w:spacing w:line="360" w:lineRule="auto"/>
        <w:ind w:firstLineChars="0"/>
        <w:rPr>
          <w:rFonts w:ascii="宋体" w:hAnsi="宋体"/>
          <w:bCs/>
          <w:color w:val="000000" w:themeColor="text1"/>
          <w:sz w:val="24"/>
        </w:rPr>
      </w:pPr>
      <w:r>
        <w:rPr>
          <w:rFonts w:hint="eastAsia" w:ascii="宋体" w:hAnsi="宋体"/>
          <w:bCs/>
          <w:color w:val="000000" w:themeColor="text1"/>
          <w:sz w:val="24"/>
        </w:rPr>
        <w:t>投标人应按招标文件要求附相关证明文件，如有任何一项不响应或不满足的视为负偏离。</w:t>
      </w:r>
    </w:p>
    <w:p>
      <w:pPr>
        <w:pStyle w:val="20"/>
        <w:numPr>
          <w:ilvl w:val="0"/>
          <w:numId w:val="71"/>
        </w:numPr>
        <w:snapToGrid w:val="0"/>
        <w:spacing w:line="360" w:lineRule="auto"/>
        <w:ind w:firstLineChars="0"/>
        <w:rPr>
          <w:rFonts w:ascii="宋体" w:hAnsi="宋体"/>
          <w:bCs/>
          <w:snapToGrid w:val="0"/>
          <w:color w:val="000000" w:themeColor="text1"/>
          <w:sz w:val="24"/>
        </w:rPr>
      </w:pPr>
      <w:r>
        <w:rPr>
          <w:rFonts w:hint="eastAsia" w:ascii="宋体" w:hAnsi="宋体"/>
          <w:snapToGrid w:val="0"/>
          <w:color w:val="000000" w:themeColor="text1"/>
          <w:sz w:val="24"/>
        </w:rPr>
        <w:t>偏离情况说明：投标人根据投标人实际情况填写“</w:t>
      </w:r>
      <w:r>
        <w:rPr>
          <w:rFonts w:hint="eastAsia"/>
          <w:snapToGrid w:val="0"/>
          <w:color w:val="000000" w:themeColor="text1"/>
          <w:sz w:val="24"/>
        </w:rPr>
        <w:t>正偏离”“完全响应”或“负偏离</w:t>
      </w:r>
      <w:r>
        <w:rPr>
          <w:rFonts w:hint="eastAsia" w:ascii="宋体" w:hAnsi="宋体"/>
          <w:snapToGrid w:val="0"/>
          <w:color w:val="000000" w:themeColor="text1"/>
          <w:sz w:val="24"/>
        </w:rPr>
        <w:t>”。</w:t>
      </w:r>
    </w:p>
    <w:p>
      <w:pPr>
        <w:widowControl/>
        <w:snapToGrid w:val="0"/>
        <w:spacing w:line="360" w:lineRule="auto"/>
        <w:rPr>
          <w:rFonts w:ascii="宋体" w:hAnsi="宋体"/>
          <w:color w:val="000000" w:themeColor="text1"/>
          <w:sz w:val="24"/>
        </w:rPr>
      </w:pPr>
    </w:p>
    <w:p>
      <w:pPr>
        <w:widowControl/>
        <w:snapToGrid w:val="0"/>
        <w:spacing w:line="360" w:lineRule="auto"/>
        <w:rPr>
          <w:rFonts w:ascii="宋体" w:hAnsi="宋体"/>
          <w:color w:val="000000" w:themeColor="text1"/>
          <w:sz w:val="24"/>
        </w:rPr>
      </w:pPr>
      <w:r>
        <w:rPr>
          <w:rFonts w:hint="eastAsia" w:ascii="宋体" w:hAnsi="宋体"/>
          <w:color w:val="000000" w:themeColor="text1"/>
          <w:sz w:val="24"/>
        </w:rPr>
        <w:t>项目名称：</w:t>
      </w:r>
      <w:r>
        <w:rPr>
          <w:rFonts w:hint="eastAsia" w:ascii="宋体" w:hAnsi="宋体"/>
          <w:color w:val="000000" w:themeColor="text1"/>
          <w:sz w:val="24"/>
          <w:lang w:eastAsia="zh-CN"/>
        </w:rPr>
        <w:t>某项目</w:t>
      </w:r>
    </w:p>
    <w:tbl>
      <w:tblPr>
        <w:tblStyle w:val="12"/>
        <w:tblW w:w="1022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2"/>
        <w:gridCol w:w="3989"/>
        <w:gridCol w:w="2175"/>
        <w:gridCol w:w="2029"/>
        <w:gridCol w:w="13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92" w:type="dxa"/>
            <w:tcBorders>
              <w:top w:val="single" w:color="auto" w:sz="12" w:space="0"/>
              <w:bottom w:val="double" w:color="auto" w:sz="4" w:space="0"/>
            </w:tcBorders>
            <w:shd w:val="clear" w:color="auto" w:fill="EEECE1"/>
            <w:vAlign w:val="center"/>
          </w:tcPr>
          <w:p>
            <w:pPr>
              <w:snapToGrid w:val="0"/>
              <w:ind w:left="-68" w:leftChars="-34" w:right="-70" w:rightChars="-35"/>
              <w:jc w:val="center"/>
              <w:rPr>
                <w:rFonts w:ascii="宋体" w:hAnsi="宋体"/>
                <w:color w:val="000000" w:themeColor="text1"/>
                <w:sz w:val="24"/>
              </w:rPr>
            </w:pPr>
            <w:r>
              <w:rPr>
                <w:rFonts w:hint="eastAsia" w:ascii="宋体" w:hAnsi="宋体"/>
                <w:color w:val="000000" w:themeColor="text1"/>
                <w:sz w:val="24"/>
              </w:rPr>
              <w:t>序号</w:t>
            </w:r>
          </w:p>
        </w:tc>
        <w:tc>
          <w:tcPr>
            <w:tcW w:w="3989" w:type="dxa"/>
            <w:tcBorders>
              <w:top w:val="single" w:color="auto" w:sz="12" w:space="0"/>
              <w:bottom w:val="double" w:color="auto" w:sz="4" w:space="0"/>
            </w:tcBorders>
            <w:shd w:val="clear" w:color="auto" w:fill="EEECE1"/>
            <w:vAlign w:val="center"/>
          </w:tcPr>
          <w:p>
            <w:pPr>
              <w:snapToGrid w:val="0"/>
              <w:ind w:left="-68" w:leftChars="-34" w:right="-70" w:rightChars="-35"/>
              <w:jc w:val="center"/>
              <w:rPr>
                <w:rFonts w:ascii="宋体" w:hAnsi="宋体"/>
                <w:color w:val="000000" w:themeColor="text1"/>
                <w:sz w:val="24"/>
              </w:rPr>
            </w:pPr>
            <w:r>
              <w:rPr>
                <w:rFonts w:hint="eastAsia" w:ascii="宋体" w:hAnsi="宋体"/>
                <w:color w:val="000000" w:themeColor="text1"/>
                <w:sz w:val="24"/>
              </w:rPr>
              <w:t>招标文件条款描述</w:t>
            </w:r>
          </w:p>
        </w:tc>
        <w:tc>
          <w:tcPr>
            <w:tcW w:w="2175" w:type="dxa"/>
            <w:tcBorders>
              <w:top w:val="single" w:color="auto" w:sz="12" w:space="0"/>
              <w:bottom w:val="double" w:color="auto" w:sz="4" w:space="0"/>
            </w:tcBorders>
            <w:shd w:val="clear" w:color="auto" w:fill="EEECE1"/>
            <w:vAlign w:val="center"/>
          </w:tcPr>
          <w:p>
            <w:pPr>
              <w:snapToGrid w:val="0"/>
              <w:ind w:left="-68" w:leftChars="-34" w:right="-70" w:rightChars="-35"/>
              <w:jc w:val="center"/>
              <w:rPr>
                <w:rFonts w:ascii="宋体" w:hAnsi="宋体"/>
                <w:color w:val="000000" w:themeColor="text1"/>
                <w:sz w:val="24"/>
              </w:rPr>
            </w:pPr>
            <w:r>
              <w:rPr>
                <w:rFonts w:hint="eastAsia" w:ascii="宋体" w:hAnsi="宋体"/>
                <w:color w:val="000000" w:themeColor="text1"/>
                <w:sz w:val="24"/>
              </w:rPr>
              <w:t>投标人响应描述</w:t>
            </w:r>
          </w:p>
        </w:tc>
        <w:tc>
          <w:tcPr>
            <w:tcW w:w="2029" w:type="dxa"/>
            <w:tcBorders>
              <w:top w:val="single" w:color="auto" w:sz="12" w:space="0"/>
              <w:bottom w:val="double" w:color="auto" w:sz="4" w:space="0"/>
            </w:tcBorders>
            <w:shd w:val="clear" w:color="auto" w:fill="EEECE1"/>
            <w:vAlign w:val="center"/>
          </w:tcPr>
          <w:p>
            <w:pPr>
              <w:snapToGrid w:val="0"/>
              <w:ind w:left="-68" w:leftChars="-34" w:right="-70" w:rightChars="-35"/>
              <w:jc w:val="center"/>
              <w:rPr>
                <w:rFonts w:ascii="宋体" w:hAnsi="宋体"/>
                <w:color w:val="000000" w:themeColor="text1"/>
                <w:sz w:val="24"/>
              </w:rPr>
            </w:pPr>
            <w:r>
              <w:rPr>
                <w:rFonts w:hint="eastAsia" w:ascii="宋体" w:hAnsi="宋体"/>
                <w:color w:val="000000" w:themeColor="text1"/>
                <w:sz w:val="24"/>
              </w:rPr>
              <w:t>偏离情况说明</w:t>
            </w:r>
          </w:p>
        </w:tc>
        <w:tc>
          <w:tcPr>
            <w:tcW w:w="1344" w:type="dxa"/>
            <w:tcBorders>
              <w:top w:val="single" w:color="auto" w:sz="12" w:space="0"/>
              <w:bottom w:val="double" w:color="auto" w:sz="4" w:space="0"/>
            </w:tcBorders>
            <w:shd w:val="clear" w:color="auto" w:fill="EEECE1"/>
            <w:vAlign w:val="center"/>
          </w:tcPr>
          <w:p>
            <w:pPr>
              <w:snapToGrid w:val="0"/>
              <w:ind w:left="-68" w:leftChars="-34" w:right="-70" w:rightChars="-35"/>
              <w:jc w:val="center"/>
              <w:rPr>
                <w:rFonts w:ascii="宋体" w:hAnsi="宋体"/>
                <w:color w:val="000000" w:themeColor="text1"/>
                <w:sz w:val="24"/>
              </w:rPr>
            </w:pPr>
            <w:r>
              <w:rPr>
                <w:rFonts w:hint="eastAsia" w:ascii="宋体" w:hAnsi="宋体"/>
                <w:color w:val="000000" w:themeColor="text1"/>
                <w:sz w:val="24"/>
              </w:rPr>
              <w:t>查阅</w:t>
            </w:r>
            <w:r>
              <w:rPr>
                <w:rFonts w:ascii="宋体" w:hAnsi="宋体"/>
                <w:color w:val="000000" w:themeColor="text1"/>
                <w:sz w:val="24"/>
              </w:rPr>
              <w:t>/证明文件指引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29" w:type="dxa"/>
            <w:gridSpan w:val="5"/>
            <w:vAlign w:val="center"/>
          </w:tcPr>
          <w:p>
            <w:pPr>
              <w:spacing w:line="400" w:lineRule="exact"/>
              <w:rPr>
                <w:rFonts w:ascii="宋体" w:hAnsi="宋体" w:cs="宋体"/>
                <w:color w:val="000000" w:themeColor="text1"/>
                <w:sz w:val="24"/>
              </w:rPr>
            </w:pPr>
            <w:r>
              <w:rPr>
                <w:rFonts w:hint="eastAsia"/>
                <w:b/>
                <w:color w:val="000000" w:themeColor="text1"/>
                <w:sz w:val="24"/>
              </w:rPr>
              <w:t>（一）标注“★”的实质</w:t>
            </w:r>
            <w:r>
              <w:rPr>
                <w:rFonts w:hint="eastAsia" w:ascii="宋体" w:hAnsi="宋体"/>
                <w:b/>
                <w:color w:val="000000" w:themeColor="text1"/>
                <w:sz w:val="24"/>
              </w:rPr>
              <w:t>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四、报价要求(二)报价内容1.★各干线运输单价限价包含往返装载卷烟的笼车、布袋及周转箱等物品的费用。</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四、报价要求(二)报价内容2.★本项目服务期限为三年，每年最高限价为人民币230万元，若年结算总价超过人民币230万元，以人民币230万元进行结算，不超人民币230万元，按实际发生运输工作量乘以投标单价进行结算，提供承诺函。</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五、服务要求(三)服务能力1.★中标人在运输过程中，有责任保护对承运卷烟、笼车、布袋及周转箱等物品的安全。在卷烟运输途中发生卷烟丢失、短少、灭失、雨淋、霉变、污染、压损等情况，无论何种原因造成或是否获得保险赔偿，中标人必须在损失发生后20天内按同期制品零售指导价格赔偿货款。</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五、服务要求(三)</w:t>
            </w:r>
            <w:r>
              <w:rPr>
                <w:rFonts w:hint="eastAsia"/>
              </w:rPr>
              <w:t xml:space="preserve"> </w:t>
            </w:r>
            <w:r>
              <w:rPr>
                <w:rFonts w:hint="eastAsia" w:ascii="宋体" w:hAnsi="宋体"/>
                <w:color w:val="000000" w:themeColor="text1"/>
                <w:sz w:val="24"/>
              </w:rPr>
              <w:t>服务能力2.★中标人应在合同签订之日起十日内，向招标人交纳20万元履约保证金。如出现有需中标人赔偿经济损失的情况，由招标人在中标人交纳的20万元承运履约保证金中扣除，超过20万元的部分，中标人必须在赔偿限期内将赔偿金补齐。若履约保证金在扣除后低于10万元的，中标人需在扣除后10日内将金额补足至20万元。在合同期满后，招标人无息退还。</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五、服务要求(三)</w:t>
            </w:r>
            <w:r>
              <w:rPr>
                <w:rFonts w:hint="eastAsia"/>
              </w:rPr>
              <w:t xml:space="preserve"> </w:t>
            </w:r>
            <w:r>
              <w:rPr>
                <w:rFonts w:hint="eastAsia" w:ascii="宋体" w:hAnsi="宋体"/>
                <w:color w:val="000000" w:themeColor="text1"/>
                <w:sz w:val="24"/>
              </w:rPr>
              <w:t>服务能力5.★如因道路管控等原因导致无法按时到达目的地，中标人应派员协调相关执法部门处理，确保车辆按时到达目的地。</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五、服务要求(四)车辆要求2.★中标人须提供承诺：中标后，在承运期内必须能够提供不少于6辆自有的承运车辆，以及承运车辆与承运相关的证件原件、复印件（行驶证，车辆保险缴费单据，车辆对应驾驶员的身份证、驾驶证）。如中标人无法满足上述条件的，招标人有权取消中标人的中标资格，并赔偿招标人的经济损失，提供承诺函。</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五、服务要求(四)车辆要求5.★单车卷烟承运量超过84件时，中标人须安排加装车尾背板且可装载笼车（1220×980×2390mm）的重型厢式货车运输卷烟；单车卷烟承运量小于84件时，中标人可安排其他较小尺寸的厢式货车运输余量的卷烟，提供承诺函。</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五、服务要求(四)车辆要求7.★中标人投入运送卷烟的运输车辆必须安装车尾背板，以提高装卸能力，提供承诺函。</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五、服务要求(四)车辆要求8.★中标人投入承运车辆车厢内必须安装笼车紧固装置，防止笼车在运输中滑动，造成卷烟破损，提供承诺函。</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五、服务要求(四)车辆要求10.★中标人必须遵守行业的法律法规及相关的交通法律法规。在承运期间，承运车辆必须专车专用，除运载</w:t>
            </w:r>
            <w:r>
              <w:rPr>
                <w:rFonts w:hint="eastAsia" w:ascii="宋体" w:hAnsi="宋体"/>
                <w:color w:val="000000" w:themeColor="text1"/>
                <w:sz w:val="24"/>
                <w:lang w:eastAsia="zh-CN"/>
              </w:rPr>
              <w:t>某业主</w:t>
            </w:r>
            <w:r>
              <w:rPr>
                <w:rFonts w:hint="eastAsia" w:ascii="宋体" w:hAnsi="宋体"/>
                <w:color w:val="000000" w:themeColor="text1"/>
                <w:sz w:val="24"/>
              </w:rPr>
              <w:t>规定的卷烟、笼车、布袋、周转箱及塑料托盘外，不得承运其他任何物资。如有违反，则由中标人及中标人委派的驾驶员承担相应的法律责任及经济赔偿，提供承诺函。</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六、商务要求：(一)合同要求2.★合同执行期间，招标人有权根据实际卷烟配送作业需求，打破行政区域，整合配送资源，撤销或合并个别物流对接点干线运输业务，中标人须承诺谅解且不追究招标人责任,具体事项可另行协商补充，提供承诺函。</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2"/>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r>
              <w:rPr>
                <w:rFonts w:hint="eastAsia" w:ascii="宋体" w:hAnsi="宋体"/>
                <w:color w:val="000000" w:themeColor="text1"/>
                <w:sz w:val="24"/>
              </w:rPr>
              <w:t>六、商务要求：(一)合同要求3.★招标人卷烟销售高峰期间，中标人须承诺根据招标人需求增加相应数量货车，无条件满足招标人卷烟干线运输需求，提供承诺函。</w:t>
            </w: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29" w:type="dxa"/>
            <w:gridSpan w:val="5"/>
            <w:vAlign w:val="center"/>
          </w:tcPr>
          <w:p>
            <w:pPr>
              <w:spacing w:line="400" w:lineRule="exact"/>
              <w:rPr>
                <w:rFonts w:ascii="宋体" w:hAnsi="宋体" w:cs="宋体"/>
                <w:color w:val="000000" w:themeColor="text1"/>
                <w:sz w:val="24"/>
              </w:rPr>
            </w:pPr>
            <w:r>
              <w:rPr>
                <w:rFonts w:hint="eastAsia"/>
                <w:b/>
                <w:color w:val="000000" w:themeColor="text1"/>
                <w:sz w:val="24"/>
              </w:rPr>
              <w:t>（二）标注“▲”的重要</w:t>
            </w:r>
            <w:r>
              <w:rPr>
                <w:rFonts w:hint="eastAsia" w:ascii="宋体" w:hAnsi="宋体"/>
                <w:b/>
                <w:color w:val="000000" w:themeColor="text1"/>
                <w:sz w:val="24"/>
              </w:rPr>
              <w:t>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3"/>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3"/>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3"/>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0229" w:type="dxa"/>
            <w:gridSpan w:val="5"/>
            <w:vAlign w:val="center"/>
          </w:tcPr>
          <w:p>
            <w:pPr>
              <w:spacing w:line="400" w:lineRule="exact"/>
              <w:rPr>
                <w:rFonts w:ascii="宋体" w:hAnsi="宋体" w:cs="宋体"/>
                <w:color w:val="000000" w:themeColor="text1"/>
                <w:sz w:val="24"/>
              </w:rPr>
            </w:pPr>
            <w:r>
              <w:rPr>
                <w:rFonts w:hint="eastAsia" w:ascii="宋体" w:hAnsi="宋体"/>
                <w:b/>
                <w:color w:val="000000" w:themeColor="text1"/>
                <w:sz w:val="24"/>
              </w:rPr>
              <w:t>（三）其他条款（除</w:t>
            </w:r>
            <w:r>
              <w:rPr>
                <w:rFonts w:hint="eastAsia"/>
                <w:b/>
                <w:color w:val="000000" w:themeColor="text1"/>
                <w:sz w:val="24"/>
              </w:rPr>
              <w:t>“★”和</w:t>
            </w:r>
            <w:r>
              <w:rPr>
                <w:rFonts w:ascii="宋体" w:hAnsi="宋体"/>
                <w:b/>
                <w:color w:val="000000" w:themeColor="text1"/>
                <w:sz w:val="24"/>
              </w:rPr>
              <w:t>“</w:t>
            </w:r>
            <w:r>
              <w:rPr>
                <w:rFonts w:hint="eastAsia" w:ascii="宋体" w:hAnsi="宋体"/>
                <w:b/>
                <w:color w:val="000000" w:themeColor="text1"/>
                <w:sz w:val="24"/>
              </w:rPr>
              <w:t>▲</w:t>
            </w:r>
            <w:r>
              <w:rPr>
                <w:rFonts w:ascii="宋体" w:hAnsi="宋体"/>
                <w:b/>
                <w:color w:val="000000" w:themeColor="text1"/>
                <w:sz w:val="24"/>
              </w:rPr>
              <w:t>”</w:t>
            </w:r>
            <w:r>
              <w:rPr>
                <w:rFonts w:hint="eastAsia" w:ascii="宋体" w:hAnsi="宋体"/>
                <w:b/>
                <w:color w:val="000000" w:themeColor="text1"/>
                <w:sz w:val="24"/>
              </w:rPr>
              <w:t>号条款外）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numPr>
                <w:ilvl w:val="0"/>
                <w:numId w:val="74"/>
              </w:numPr>
              <w:jc w:val="center"/>
              <w:rPr>
                <w:rFonts w:ascii="宋体" w:hAnsi="宋体"/>
                <w:color w:val="000000" w:themeColor="text1"/>
                <w:sz w:val="24"/>
              </w:rPr>
            </w:pPr>
          </w:p>
        </w:tc>
        <w:tc>
          <w:tcPr>
            <w:tcW w:w="3989" w:type="dxa"/>
            <w:vAlign w:val="center"/>
          </w:tcPr>
          <w:p>
            <w:pPr>
              <w:spacing w:line="400" w:lineRule="exact"/>
              <w:jc w:val="center"/>
              <w:rPr>
                <w:rFonts w:ascii="宋体" w:hAnsi="宋体"/>
                <w:color w:val="000000" w:themeColor="text1"/>
                <w:sz w:val="24"/>
              </w:rPr>
            </w:pP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92" w:type="dxa"/>
            <w:vAlign w:val="center"/>
          </w:tcPr>
          <w:p>
            <w:pPr>
              <w:ind w:left="180"/>
              <w:rPr>
                <w:rFonts w:ascii="宋体" w:hAnsi="宋体"/>
                <w:color w:val="000000" w:themeColor="text1"/>
                <w:sz w:val="24"/>
              </w:rPr>
            </w:pPr>
            <w:r>
              <w:rPr>
                <w:rFonts w:ascii="宋体" w:hAnsi="宋体"/>
                <w:color w:val="000000" w:themeColor="text1"/>
                <w:sz w:val="24"/>
              </w:rPr>
              <w:t>…</w:t>
            </w:r>
          </w:p>
        </w:tc>
        <w:tc>
          <w:tcPr>
            <w:tcW w:w="3989" w:type="dxa"/>
            <w:vAlign w:val="center"/>
          </w:tcPr>
          <w:p>
            <w:pPr>
              <w:spacing w:line="400" w:lineRule="exact"/>
              <w:jc w:val="center"/>
              <w:rPr>
                <w:rFonts w:ascii="宋体" w:hAnsi="宋体"/>
                <w:color w:val="000000" w:themeColor="text1"/>
                <w:sz w:val="24"/>
              </w:rPr>
            </w:pPr>
          </w:p>
        </w:tc>
        <w:tc>
          <w:tcPr>
            <w:tcW w:w="2175" w:type="dxa"/>
            <w:vAlign w:val="center"/>
          </w:tcPr>
          <w:p>
            <w:pPr>
              <w:spacing w:line="400" w:lineRule="exact"/>
              <w:jc w:val="center"/>
              <w:rPr>
                <w:rFonts w:ascii="宋体" w:hAnsi="宋体"/>
                <w:color w:val="000000" w:themeColor="text1"/>
                <w:sz w:val="24"/>
              </w:rPr>
            </w:pPr>
          </w:p>
        </w:tc>
        <w:tc>
          <w:tcPr>
            <w:tcW w:w="2029" w:type="dxa"/>
            <w:vAlign w:val="center"/>
          </w:tcPr>
          <w:p>
            <w:pPr>
              <w:spacing w:line="400" w:lineRule="exact"/>
              <w:jc w:val="center"/>
              <w:rPr>
                <w:rFonts w:ascii="宋体" w:hAnsi="宋体"/>
                <w:color w:val="000000" w:themeColor="text1"/>
                <w:sz w:val="24"/>
              </w:rPr>
            </w:pPr>
          </w:p>
        </w:tc>
        <w:tc>
          <w:tcPr>
            <w:tcW w:w="1344" w:type="dxa"/>
            <w:vAlign w:val="center"/>
          </w:tcPr>
          <w:p>
            <w:pPr>
              <w:spacing w:line="400" w:lineRule="exact"/>
              <w:jc w:val="center"/>
              <w:rPr>
                <w:rFonts w:ascii="宋体" w:hAnsi="宋体" w:cs="宋体"/>
                <w:color w:val="000000" w:themeColor="text1"/>
                <w:sz w:val="24"/>
              </w:rPr>
            </w:pPr>
          </w:p>
        </w:tc>
      </w:tr>
    </w:tbl>
    <w:p>
      <w:pPr>
        <w:spacing w:line="500" w:lineRule="exact"/>
        <w:ind w:firstLine="124" w:firstLineChars="50"/>
        <w:rPr>
          <w:rFonts w:ascii="宋体" w:hAnsi="宋体"/>
          <w:color w:val="000000" w:themeColor="text1"/>
          <w:sz w:val="24"/>
          <w:u w:val="single"/>
        </w:rPr>
      </w:pPr>
      <w:r>
        <w:rPr>
          <w:rFonts w:hint="eastAsia"/>
          <w:color w:val="000000" w:themeColor="text1"/>
          <w:spacing w:val="4"/>
          <w:sz w:val="24"/>
        </w:rPr>
        <w:t>投标人名称（</w:t>
      </w:r>
      <w:r>
        <w:rPr>
          <w:rFonts w:hint="eastAsia" w:ascii="宋体" w:hAnsi="宋体"/>
          <w:color w:val="000000" w:themeColor="text1"/>
          <w:sz w:val="24"/>
        </w:rPr>
        <w:t>单位盖</w:t>
      </w:r>
      <w:r>
        <w:rPr>
          <w:rFonts w:hint="eastAsia"/>
          <w:color w:val="000000" w:themeColor="text1"/>
          <w:spacing w:val="4"/>
          <w:sz w:val="24"/>
        </w:rPr>
        <w:t>公章）：</w:t>
      </w:r>
    </w:p>
    <w:p>
      <w:pPr>
        <w:spacing w:line="500" w:lineRule="exact"/>
        <w:ind w:firstLine="124" w:firstLineChars="50"/>
        <w:rPr>
          <w:color w:val="000000" w:themeColor="text1"/>
          <w:spacing w:val="4"/>
          <w:sz w:val="24"/>
          <w:szCs w:val="22"/>
        </w:rPr>
      </w:pPr>
      <w:r>
        <w:rPr>
          <w:rFonts w:hint="eastAsia"/>
          <w:color w:val="000000" w:themeColor="text1"/>
          <w:spacing w:val="4"/>
          <w:sz w:val="24"/>
          <w:szCs w:val="22"/>
        </w:rPr>
        <w:t>日期：</w:t>
      </w:r>
    </w:p>
    <w:p>
      <w:pPr>
        <w:widowControl/>
        <w:autoSpaceDE/>
        <w:autoSpaceDN/>
        <w:adjustRightInd/>
        <w:jc w:val="center"/>
        <w:rPr>
          <w:rFonts w:ascii="宋体" w:hAnsi="宋体" w:cs="宋体"/>
          <w:b/>
          <w:color w:val="000000" w:themeColor="text1"/>
          <w:kern w:val="2"/>
          <w:sz w:val="32"/>
          <w:szCs w:val="32"/>
        </w:rPr>
      </w:pPr>
      <w:bookmarkStart w:id="116" w:name="_Toc22082"/>
      <w:bookmarkStart w:id="117" w:name="_Toc11692"/>
      <w:bookmarkStart w:id="118" w:name="_Toc23578"/>
      <w:r>
        <w:rPr>
          <w:rFonts w:ascii="宋体" w:hAnsi="宋体" w:cs="宋体"/>
          <w:b/>
          <w:color w:val="000000" w:themeColor="text1"/>
          <w:kern w:val="2"/>
          <w:sz w:val="32"/>
          <w:szCs w:val="32"/>
        </w:rPr>
        <w:br w:type="page"/>
      </w:r>
      <w:r>
        <w:rPr>
          <w:rFonts w:hint="eastAsia" w:ascii="宋体" w:hAnsi="宋体" w:cs="宋体"/>
          <w:b/>
          <w:color w:val="000000" w:themeColor="text1"/>
          <w:kern w:val="2"/>
          <w:sz w:val="32"/>
          <w:szCs w:val="32"/>
        </w:rPr>
        <w:t>标注★条款承诺函</w:t>
      </w:r>
    </w:p>
    <w:p>
      <w:pPr>
        <w:rPr>
          <w:rFonts w:ascii="宋体" w:hAnsi="宋体" w:cs="宋体"/>
          <w:b/>
          <w:color w:val="000000" w:themeColor="text1"/>
          <w:sz w:val="24"/>
          <w:szCs w:val="24"/>
        </w:rPr>
      </w:pPr>
      <w:r>
        <w:rPr>
          <w:rFonts w:hint="eastAsia" w:ascii="宋体" w:hAnsi="宋体" w:cs="宋体"/>
          <w:b/>
          <w:color w:val="000000" w:themeColor="text1"/>
          <w:sz w:val="24"/>
          <w:szCs w:val="24"/>
          <w:lang w:eastAsia="zh-CN"/>
        </w:rPr>
        <w:t>测试代理机构</w:t>
      </w:r>
      <w:r>
        <w:rPr>
          <w:rFonts w:hint="eastAsia" w:ascii="宋体" w:hAnsi="宋体" w:cs="宋体"/>
          <w:b/>
          <w:color w:val="000000" w:themeColor="text1"/>
          <w:sz w:val="24"/>
          <w:szCs w:val="24"/>
        </w:rPr>
        <w:t>：</w:t>
      </w:r>
    </w:p>
    <w:p>
      <w:pPr>
        <w:snapToGrid w:val="0"/>
        <w:spacing w:beforeLines="50" w:line="360" w:lineRule="auto"/>
        <w:ind w:firstLine="600" w:firstLineChars="250"/>
        <w:rPr>
          <w:rFonts w:ascii="宋体" w:hAnsi="宋体" w:cs="宋体"/>
          <w:sz w:val="24"/>
          <w:szCs w:val="24"/>
        </w:rPr>
      </w:pPr>
      <w:r>
        <w:rPr>
          <w:rFonts w:hint="eastAsia" w:ascii="宋体" w:hAnsi="宋体" w:cs="宋体"/>
          <w:sz w:val="24"/>
          <w:szCs w:val="24"/>
        </w:rPr>
        <w:t>关于贵公司</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日发布</w:t>
      </w:r>
      <w:r>
        <w:rPr>
          <w:rFonts w:hint="eastAsia" w:ascii="宋体" w:hAnsi="宋体"/>
          <w:sz w:val="24"/>
          <w:u w:val="single"/>
          <w:lang w:eastAsia="zh-CN"/>
        </w:rPr>
        <w:t>测试项目</w:t>
      </w:r>
      <w:r>
        <w:rPr>
          <w:rFonts w:hint="eastAsia" w:ascii="宋体" w:hAnsi="宋体" w:cs="宋体"/>
          <w:sz w:val="24"/>
          <w:szCs w:val="24"/>
        </w:rPr>
        <w:t>（项目编号：</w:t>
      </w:r>
      <w:r>
        <w:rPr>
          <w:rFonts w:ascii="宋体" w:hAnsi="宋体" w:cs="宋体"/>
          <w:sz w:val="24"/>
          <w:szCs w:val="24"/>
        </w:rPr>
        <w:t>）的采购公告，本</w:t>
      </w:r>
      <w:r>
        <w:rPr>
          <w:rFonts w:hint="eastAsia" w:ascii="宋体" w:hAnsi="宋体"/>
          <w:sz w:val="24"/>
        </w:rPr>
        <w:t>单位</w:t>
      </w:r>
      <w:r>
        <w:rPr>
          <w:rFonts w:hint="eastAsia" w:ascii="宋体" w:hAnsi="宋体" w:cs="宋体"/>
          <w:sz w:val="24"/>
          <w:szCs w:val="24"/>
        </w:rPr>
        <w:t>愿意参加投标，并承诺：</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一、我公司中标后，</w:t>
      </w:r>
      <w:r>
        <w:rPr>
          <w:rFonts w:hint="eastAsia" w:ascii="宋体" w:hAnsi="宋体"/>
          <w:bCs/>
          <w:color w:val="000000" w:themeColor="text1"/>
          <w:sz w:val="24"/>
          <w:szCs w:val="24"/>
        </w:rPr>
        <w:t>各干线运输</w:t>
      </w:r>
      <w:r>
        <w:rPr>
          <w:rFonts w:hint="eastAsia" w:ascii="宋体" w:hAnsi="宋体"/>
          <w:color w:val="000000" w:themeColor="text1"/>
          <w:sz w:val="24"/>
          <w:szCs w:val="24"/>
        </w:rPr>
        <w:t>单价限价包含往返装载卷烟的笼车、布袋及周转箱等物品的费用。</w:t>
      </w:r>
    </w:p>
    <w:p>
      <w:pPr>
        <w:autoSpaceDE/>
        <w:autoSpaceDN/>
        <w:snapToGrid w:val="0"/>
        <w:spacing w:line="360" w:lineRule="auto"/>
        <w:ind w:firstLine="420"/>
        <w:textAlignment w:val="baseline"/>
        <w:rPr>
          <w:rFonts w:ascii="宋体" w:hAnsi="宋体"/>
          <w:sz w:val="24"/>
          <w:szCs w:val="24"/>
        </w:rPr>
      </w:pPr>
      <w:r>
        <w:rPr>
          <w:rFonts w:hint="eastAsia" w:ascii="宋体" w:hAnsi="宋体" w:cs="宋体"/>
          <w:sz w:val="24"/>
          <w:szCs w:val="24"/>
        </w:rPr>
        <w:t>二、我公司中标后，为招标人提供三年服务，</w:t>
      </w:r>
      <w:r>
        <w:rPr>
          <w:rFonts w:hint="eastAsia" w:ascii="宋体" w:hAnsi="宋体"/>
          <w:sz w:val="24"/>
          <w:szCs w:val="24"/>
        </w:rPr>
        <w:t>若年结算总价超过人民币230万元，以人民币230万元进行结算，不超人民币230万元，按实际发生运输工作量乘以投标单价进行结算。</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三、我公司在运输过程中，有责任保护对承运卷烟、笼车、布袋及周转箱等物品的安全。在卷烟运输途中发生卷烟丢失、短少、灭失、雨淋、霉变、污染、压损等情况，无论何种原因造成或是否获得保险赔偿，我公司在损失发生后20天内按同期制品零售指导价格赔偿货款。</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四、我公司在合同签订之日起十日内，向招标人交纳20万元履约保证金。如出现有需我公司赔偿经济损失的情况，由招标人在我公司交纳的20万元承运履约保证金中扣除，超过20万元的部分，我公司在赔偿限期内将赔偿金补齐。若履约保证金在扣除后低于10万元的，我公司扣除后10日内将金额补足至20万元。在合同期满后，招标人无息退还。</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五、我公司承诺如因道路管控等原因导致无法按时到达目的地，我公司派员协调相关执法部门处理，确保车辆按时到达目的地。</w:t>
      </w:r>
    </w:p>
    <w:p>
      <w:pPr>
        <w:autoSpaceDE/>
        <w:autoSpaceDN/>
        <w:snapToGrid w:val="0"/>
        <w:spacing w:line="360" w:lineRule="auto"/>
        <w:ind w:firstLine="420"/>
        <w:textAlignment w:val="baseline"/>
        <w:rPr>
          <w:rFonts w:ascii="宋体" w:hAnsi="宋体" w:cs="宋体"/>
          <w:sz w:val="24"/>
          <w:szCs w:val="24"/>
        </w:rPr>
      </w:pPr>
      <w:r>
        <w:rPr>
          <w:rFonts w:hint="eastAsia"/>
          <w:sz w:val="24"/>
          <w:szCs w:val="24"/>
        </w:rPr>
        <w:t>六、</w:t>
      </w:r>
      <w:r>
        <w:rPr>
          <w:rFonts w:hint="eastAsia" w:ascii="宋体" w:hAnsi="宋体" w:cs="宋体"/>
          <w:sz w:val="24"/>
          <w:szCs w:val="24"/>
        </w:rPr>
        <w:t>我公司中标后，在承运期内提供不少于6辆自有的承运车辆，以及承运车辆与承运相关的证件原件、复印件（行驶证，车辆保险缴费单据，车辆对应驾驶员的身份证、驾驶证）。如我公司无法满足上述条件的，招标人有权取消我公司的中标资格，并赔偿招标人的经济损失。</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七、我公司承运车辆单车卷烟承运量超过84件时，安排加装车尾背板且可装载笼车（1220×980×2390mm）的重型厢式货车运输卷烟；单车卷烟承运量小于84件时，安排其他较小尺寸的厢式货车运输余量的卷烟。</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八、我公司承诺投入运送卷烟的运输车辆安装车尾背板，以提高装卸能力。</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九、我公司承诺投入承运车辆车厢内安装笼车紧固装置，防止笼车在运输中滑动，造成卷烟破损。</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十、我公司遵守行业的法律法规及相关的交通法律法规。在承运期间，承运车辆专车专用，除运载</w:t>
      </w:r>
      <w:r>
        <w:rPr>
          <w:rFonts w:hint="eastAsia" w:ascii="宋体" w:hAnsi="宋体" w:cs="宋体"/>
          <w:sz w:val="24"/>
          <w:szCs w:val="24"/>
          <w:lang w:eastAsia="zh-CN"/>
        </w:rPr>
        <w:t>某业主</w:t>
      </w:r>
      <w:r>
        <w:rPr>
          <w:rFonts w:hint="eastAsia" w:ascii="宋体" w:hAnsi="宋体" w:cs="宋体"/>
          <w:sz w:val="24"/>
          <w:szCs w:val="24"/>
        </w:rPr>
        <w:t>规定的卷烟、笼车、布袋、周转箱及塑料托盘外，不承运其他任何物资。如有违反，则由我公司及委派的驾驶员承担相应的法律责任及经济赔偿。</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十一、我公司在</w:t>
      </w:r>
      <w:r>
        <w:rPr>
          <w:rFonts w:hint="eastAsia" w:ascii="宋体" w:hAnsi="宋体"/>
          <w:sz w:val="24"/>
          <w:szCs w:val="24"/>
        </w:rPr>
        <w:t>合同执行期间，若招标人根据实际卷烟配送作业要求，打破行政区域，整合配送资源，撤销或合并个别物流对接点干线运输业务，我公司承诺谅解且不追究招标人责任</w:t>
      </w:r>
      <w:r>
        <w:rPr>
          <w:rFonts w:hint="eastAsia" w:ascii="宋体" w:hAnsi="宋体" w:cs="宋体"/>
          <w:sz w:val="24"/>
          <w:szCs w:val="24"/>
        </w:rPr>
        <w:t>，具体事项可另行协商补充。</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十二、我公司承诺招标人卷烟销售高峰期间，我公司根据招标人需求增加相应数量货车，无条件满足招标人卷烟干线运输需求。</w:t>
      </w:r>
    </w:p>
    <w:p>
      <w:pPr>
        <w:autoSpaceDE/>
        <w:autoSpaceDN/>
        <w:snapToGrid w:val="0"/>
        <w:spacing w:line="360" w:lineRule="auto"/>
        <w:ind w:firstLine="420"/>
        <w:textAlignment w:val="baseline"/>
        <w:rPr>
          <w:sz w:val="24"/>
          <w:szCs w:val="24"/>
        </w:rPr>
      </w:pPr>
    </w:p>
    <w:p>
      <w:pPr>
        <w:autoSpaceDE/>
        <w:autoSpaceDN/>
        <w:snapToGrid w:val="0"/>
        <w:spacing w:line="360" w:lineRule="auto"/>
        <w:ind w:firstLine="420"/>
        <w:textAlignment w:val="baseline"/>
        <w:rPr>
          <w:sz w:val="24"/>
          <w:szCs w:val="24"/>
        </w:rPr>
      </w:pPr>
      <w:r>
        <w:rPr>
          <w:rFonts w:hint="eastAsia"/>
          <w:sz w:val="24"/>
          <w:szCs w:val="24"/>
        </w:rPr>
        <w:t>投标人名称（单位盖公章）：</w:t>
      </w:r>
    </w:p>
    <w:p>
      <w:pPr>
        <w:autoSpaceDE/>
        <w:autoSpaceDN/>
        <w:snapToGrid w:val="0"/>
        <w:spacing w:line="360" w:lineRule="auto"/>
        <w:ind w:firstLine="420"/>
        <w:textAlignment w:val="baseline"/>
        <w:rPr>
          <w:sz w:val="24"/>
          <w:szCs w:val="24"/>
        </w:rPr>
      </w:pPr>
      <w:r>
        <w:rPr>
          <w:rFonts w:hint="eastAsia"/>
          <w:sz w:val="24"/>
          <w:szCs w:val="24"/>
        </w:rPr>
        <w:t>单位地址：</w:t>
      </w:r>
    </w:p>
    <w:p>
      <w:pPr>
        <w:autoSpaceDE/>
        <w:autoSpaceDN/>
        <w:snapToGrid w:val="0"/>
        <w:spacing w:line="360" w:lineRule="auto"/>
        <w:ind w:firstLine="420"/>
        <w:textAlignment w:val="baseline"/>
        <w:rPr>
          <w:color w:val="000000" w:themeColor="text1"/>
          <w:sz w:val="24"/>
          <w:szCs w:val="24"/>
        </w:rPr>
      </w:pPr>
      <w:r>
        <w:rPr>
          <w:rFonts w:hint="eastAsia"/>
          <w:color w:val="000000" w:themeColor="text1"/>
          <w:sz w:val="24"/>
          <w:szCs w:val="24"/>
        </w:rPr>
        <w:t>日期：</w:t>
      </w:r>
    </w:p>
    <w:p>
      <w:pPr>
        <w:widowControl/>
        <w:autoSpaceDE/>
        <w:autoSpaceDN/>
        <w:adjustRightInd/>
        <w:rPr>
          <w:color w:val="000000" w:themeColor="text1"/>
          <w:sz w:val="24"/>
          <w:szCs w:val="24"/>
        </w:rPr>
      </w:pPr>
      <w:r>
        <w:rPr>
          <w:color w:val="000000" w:themeColor="text1"/>
          <w:sz w:val="24"/>
          <w:szCs w:val="24"/>
        </w:rPr>
        <w:br w:type="page"/>
      </w:r>
    </w:p>
    <w:p>
      <w:pPr>
        <w:widowControl/>
        <w:autoSpaceDE/>
        <w:autoSpaceDN/>
        <w:adjustRightInd/>
        <w:jc w:val="center"/>
        <w:rPr>
          <w:rFonts w:ascii="宋体" w:hAnsi="宋体" w:cs="宋体"/>
          <w:b/>
          <w:color w:val="000000" w:themeColor="text1"/>
          <w:kern w:val="2"/>
          <w:sz w:val="32"/>
          <w:szCs w:val="32"/>
        </w:rPr>
      </w:pPr>
      <w:r>
        <w:rPr>
          <w:rFonts w:hint="eastAsia" w:ascii="宋体" w:hAnsi="宋体" w:cs="宋体"/>
          <w:b/>
          <w:color w:val="000000" w:themeColor="text1"/>
          <w:kern w:val="2"/>
          <w:sz w:val="32"/>
          <w:szCs w:val="32"/>
        </w:rPr>
        <w:t>服务时效承诺函</w:t>
      </w:r>
    </w:p>
    <w:p>
      <w:pPr>
        <w:rPr>
          <w:rFonts w:ascii="宋体" w:hAnsi="宋体" w:cs="宋体"/>
          <w:b/>
          <w:color w:val="000000" w:themeColor="text1"/>
          <w:sz w:val="24"/>
          <w:szCs w:val="24"/>
        </w:rPr>
      </w:pPr>
      <w:r>
        <w:rPr>
          <w:rFonts w:hint="eastAsia" w:ascii="宋体" w:hAnsi="宋体" w:cs="宋体"/>
          <w:b/>
          <w:color w:val="000000" w:themeColor="text1"/>
          <w:sz w:val="24"/>
          <w:szCs w:val="24"/>
          <w:lang w:eastAsia="zh-CN"/>
        </w:rPr>
        <w:t>测试代理机构</w:t>
      </w:r>
      <w:r>
        <w:rPr>
          <w:rFonts w:hint="eastAsia" w:ascii="宋体" w:hAnsi="宋体" w:cs="宋体"/>
          <w:b/>
          <w:color w:val="000000" w:themeColor="text1"/>
          <w:sz w:val="24"/>
          <w:szCs w:val="24"/>
        </w:rPr>
        <w:t>：</w:t>
      </w:r>
    </w:p>
    <w:p>
      <w:pPr>
        <w:snapToGrid w:val="0"/>
        <w:spacing w:beforeLines="50" w:line="360" w:lineRule="auto"/>
        <w:ind w:firstLine="600" w:firstLineChars="250"/>
        <w:rPr>
          <w:rFonts w:ascii="宋体" w:hAnsi="宋体" w:cs="宋体"/>
          <w:sz w:val="24"/>
          <w:szCs w:val="24"/>
        </w:rPr>
      </w:pPr>
      <w:r>
        <w:rPr>
          <w:rFonts w:hint="eastAsia" w:ascii="宋体" w:hAnsi="宋体" w:cs="宋体"/>
          <w:color w:val="000000" w:themeColor="text1"/>
          <w:sz w:val="24"/>
          <w:szCs w:val="24"/>
        </w:rPr>
        <w:t>关于贵公司</w:t>
      </w:r>
      <w:r>
        <w:rPr>
          <w:rFonts w:hint="eastAsia" w:ascii="宋体" w:hAnsi="宋体" w:cs="宋体"/>
          <w:color w:val="000000" w:themeColor="text1"/>
          <w:sz w:val="24"/>
          <w:szCs w:val="24"/>
          <w:u w:val="single"/>
        </w:rPr>
        <w:t>　　　</w:t>
      </w:r>
      <w:r>
        <w:rPr>
          <w:rFonts w:hint="eastAsia" w:ascii="宋体" w:hAnsi="宋体" w:cs="宋体"/>
          <w:color w:val="000000" w:themeColor="text1"/>
          <w:sz w:val="24"/>
          <w:szCs w:val="24"/>
        </w:rPr>
        <w:t>年</w:t>
      </w:r>
      <w:r>
        <w:rPr>
          <w:rFonts w:hint="eastAsia" w:ascii="宋体" w:hAnsi="宋体" w:cs="宋体"/>
          <w:color w:val="000000" w:themeColor="text1"/>
          <w:sz w:val="24"/>
          <w:szCs w:val="24"/>
          <w:u w:val="single"/>
        </w:rPr>
        <w:t>　　</w:t>
      </w:r>
      <w:r>
        <w:rPr>
          <w:rFonts w:hint="eastAsia" w:ascii="宋体" w:hAnsi="宋体" w:cs="宋体"/>
          <w:color w:val="000000" w:themeColor="text1"/>
          <w:sz w:val="24"/>
          <w:szCs w:val="24"/>
        </w:rPr>
        <w:t>月</w:t>
      </w:r>
      <w:r>
        <w:rPr>
          <w:rFonts w:hint="eastAsia" w:ascii="宋体" w:hAnsi="宋体" w:cs="宋体"/>
          <w:color w:val="000000" w:themeColor="text1"/>
          <w:sz w:val="24"/>
          <w:szCs w:val="24"/>
          <w:u w:val="single"/>
        </w:rPr>
        <w:t>　　</w:t>
      </w:r>
      <w:r>
        <w:rPr>
          <w:rFonts w:hint="eastAsia" w:ascii="宋体" w:hAnsi="宋体" w:cs="宋体"/>
          <w:color w:val="000000" w:themeColor="text1"/>
          <w:sz w:val="24"/>
          <w:szCs w:val="24"/>
        </w:rPr>
        <w:t>日发布</w:t>
      </w:r>
      <w:r>
        <w:rPr>
          <w:rFonts w:hint="eastAsia" w:ascii="宋体" w:hAnsi="宋体"/>
          <w:color w:val="000000" w:themeColor="text1"/>
          <w:sz w:val="24"/>
          <w:u w:val="single"/>
          <w:lang w:eastAsia="zh-CN"/>
        </w:rPr>
        <w:t>测试项目</w:t>
      </w:r>
      <w:r>
        <w:rPr>
          <w:rFonts w:hint="eastAsia" w:ascii="宋体" w:hAnsi="宋体" w:cs="宋体"/>
          <w:sz w:val="24"/>
          <w:szCs w:val="24"/>
        </w:rPr>
        <w:t>（项目编号：</w:t>
      </w:r>
      <w:r>
        <w:rPr>
          <w:rFonts w:ascii="宋体" w:hAnsi="宋体" w:cs="宋体"/>
          <w:sz w:val="24"/>
          <w:szCs w:val="24"/>
        </w:rPr>
        <w:t>）的采购公告，本</w:t>
      </w:r>
      <w:r>
        <w:rPr>
          <w:rFonts w:hint="eastAsia" w:ascii="宋体" w:hAnsi="宋体"/>
          <w:sz w:val="24"/>
        </w:rPr>
        <w:t>单位</w:t>
      </w:r>
      <w:r>
        <w:rPr>
          <w:rFonts w:hint="eastAsia" w:ascii="宋体" w:hAnsi="宋体" w:cs="宋体"/>
          <w:sz w:val="24"/>
          <w:szCs w:val="24"/>
        </w:rPr>
        <w:t>愿意参加投标，并承诺：</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我公司中标后，承诺在接到招标人的服务需求，应急任务响应时间为</w:t>
      </w:r>
      <w:r>
        <w:rPr>
          <w:rFonts w:hint="eastAsia" w:ascii="宋体" w:hAnsi="宋体" w:cs="宋体"/>
          <w:sz w:val="24"/>
          <w:szCs w:val="24"/>
          <w:u w:val="single"/>
        </w:rPr>
        <w:t xml:space="preserve">   </w:t>
      </w:r>
      <w:r>
        <w:rPr>
          <w:rFonts w:hint="eastAsia" w:ascii="宋体" w:hAnsi="宋体" w:cs="宋体"/>
          <w:sz w:val="24"/>
          <w:szCs w:val="24"/>
        </w:rPr>
        <w:t>小时内，否则由此造成的一切损失，由我公司承担。</w:t>
      </w:r>
    </w:p>
    <w:p>
      <w:pPr>
        <w:autoSpaceDE/>
        <w:autoSpaceDN/>
        <w:snapToGrid w:val="0"/>
        <w:spacing w:line="360" w:lineRule="auto"/>
        <w:ind w:firstLine="420"/>
        <w:textAlignment w:val="baseline"/>
        <w:rPr>
          <w:rFonts w:ascii="宋体" w:hAnsi="宋体" w:cs="宋体"/>
          <w:color w:val="000000" w:themeColor="text1"/>
          <w:sz w:val="24"/>
          <w:szCs w:val="24"/>
        </w:rPr>
      </w:pPr>
    </w:p>
    <w:p>
      <w:pPr>
        <w:autoSpaceDE/>
        <w:autoSpaceDN/>
        <w:snapToGrid w:val="0"/>
        <w:spacing w:line="360" w:lineRule="auto"/>
        <w:ind w:firstLine="420"/>
        <w:textAlignment w:val="baseline"/>
        <w:rPr>
          <w:color w:val="000000" w:themeColor="text1"/>
          <w:sz w:val="24"/>
          <w:szCs w:val="24"/>
        </w:rPr>
      </w:pPr>
    </w:p>
    <w:p>
      <w:pPr>
        <w:autoSpaceDE/>
        <w:autoSpaceDN/>
        <w:snapToGrid w:val="0"/>
        <w:spacing w:line="360" w:lineRule="auto"/>
        <w:ind w:firstLine="420"/>
        <w:textAlignment w:val="baseline"/>
        <w:rPr>
          <w:color w:val="000000" w:themeColor="text1"/>
          <w:sz w:val="24"/>
          <w:szCs w:val="24"/>
        </w:rPr>
      </w:pPr>
      <w:r>
        <w:rPr>
          <w:rFonts w:hint="eastAsia"/>
          <w:color w:val="000000" w:themeColor="text1"/>
          <w:sz w:val="24"/>
          <w:szCs w:val="24"/>
        </w:rPr>
        <w:t>投标人名称（单位盖公章）：</w:t>
      </w:r>
    </w:p>
    <w:p>
      <w:pPr>
        <w:autoSpaceDE/>
        <w:autoSpaceDN/>
        <w:snapToGrid w:val="0"/>
        <w:spacing w:line="360" w:lineRule="auto"/>
        <w:ind w:firstLine="420"/>
        <w:textAlignment w:val="baseline"/>
        <w:rPr>
          <w:color w:val="000000" w:themeColor="text1"/>
          <w:sz w:val="24"/>
          <w:szCs w:val="24"/>
        </w:rPr>
      </w:pPr>
      <w:r>
        <w:rPr>
          <w:rFonts w:hint="eastAsia"/>
          <w:color w:val="000000" w:themeColor="text1"/>
          <w:sz w:val="24"/>
          <w:szCs w:val="24"/>
        </w:rPr>
        <w:t>单位地址：</w:t>
      </w:r>
    </w:p>
    <w:p>
      <w:pPr>
        <w:autoSpaceDE/>
        <w:autoSpaceDN/>
        <w:snapToGrid w:val="0"/>
        <w:spacing w:line="360" w:lineRule="auto"/>
        <w:ind w:firstLine="420"/>
        <w:textAlignment w:val="baseline"/>
        <w:rPr>
          <w:rFonts w:ascii="宋体" w:hAnsi="宋体" w:cs="宋体"/>
          <w:b/>
          <w:color w:val="000000" w:themeColor="text1"/>
          <w:kern w:val="2"/>
          <w:sz w:val="32"/>
          <w:szCs w:val="32"/>
        </w:rPr>
      </w:pPr>
      <w:r>
        <w:rPr>
          <w:rFonts w:hint="eastAsia"/>
          <w:color w:val="000000" w:themeColor="text1"/>
          <w:sz w:val="24"/>
          <w:szCs w:val="24"/>
        </w:rPr>
        <w:t>日期：</w:t>
      </w:r>
      <w:r>
        <w:rPr>
          <w:rFonts w:ascii="宋体" w:hAnsi="宋体" w:cs="宋体"/>
          <w:b/>
          <w:color w:val="000000" w:themeColor="text1"/>
          <w:kern w:val="2"/>
          <w:sz w:val="32"/>
          <w:szCs w:val="32"/>
        </w:rPr>
        <w:br w:type="page"/>
      </w:r>
    </w:p>
    <w:bookmarkEnd w:id="116"/>
    <w:bookmarkEnd w:id="117"/>
    <w:bookmarkEnd w:id="118"/>
    <w:p>
      <w:pPr>
        <w:widowControl/>
        <w:autoSpaceDE/>
        <w:autoSpaceDN/>
        <w:adjustRightInd/>
        <w:jc w:val="center"/>
        <w:rPr>
          <w:rFonts w:ascii="宋体" w:hAnsi="宋体" w:cs="宋体"/>
          <w:b/>
          <w:color w:val="000000" w:themeColor="text1"/>
          <w:kern w:val="2"/>
          <w:sz w:val="32"/>
          <w:szCs w:val="32"/>
        </w:rPr>
      </w:pPr>
      <w:bookmarkStart w:id="119" w:name="_Toc28682"/>
      <w:bookmarkStart w:id="120" w:name="_Toc31586"/>
      <w:r>
        <w:rPr>
          <w:rFonts w:hint="eastAsia" w:ascii="宋体" w:hAnsi="宋体" w:cs="宋体"/>
          <w:b/>
          <w:color w:val="000000" w:themeColor="text1"/>
          <w:kern w:val="2"/>
          <w:sz w:val="32"/>
          <w:szCs w:val="32"/>
        </w:rPr>
        <w:t>车辆情况承诺函</w:t>
      </w:r>
    </w:p>
    <w:p>
      <w:pPr>
        <w:rPr>
          <w:rFonts w:ascii="宋体" w:hAnsi="宋体" w:cs="宋体"/>
          <w:b/>
          <w:color w:val="000000" w:themeColor="text1"/>
          <w:sz w:val="24"/>
          <w:szCs w:val="24"/>
        </w:rPr>
      </w:pPr>
      <w:r>
        <w:rPr>
          <w:rFonts w:hint="eastAsia" w:ascii="宋体" w:hAnsi="宋体" w:cs="宋体"/>
          <w:b/>
          <w:color w:val="000000" w:themeColor="text1"/>
          <w:sz w:val="24"/>
          <w:szCs w:val="24"/>
          <w:lang w:eastAsia="zh-CN"/>
        </w:rPr>
        <w:t>测试代理机构</w:t>
      </w:r>
      <w:r>
        <w:rPr>
          <w:rFonts w:hint="eastAsia" w:ascii="宋体" w:hAnsi="宋体" w:cs="宋体"/>
          <w:b/>
          <w:color w:val="000000" w:themeColor="text1"/>
          <w:sz w:val="24"/>
          <w:szCs w:val="24"/>
        </w:rPr>
        <w:t>：</w:t>
      </w:r>
    </w:p>
    <w:p>
      <w:pPr>
        <w:snapToGrid w:val="0"/>
        <w:spacing w:beforeLines="50" w:line="360" w:lineRule="auto"/>
        <w:ind w:firstLine="600" w:firstLineChars="250"/>
        <w:rPr>
          <w:rFonts w:ascii="宋体" w:hAnsi="宋体" w:cs="宋体"/>
          <w:sz w:val="24"/>
          <w:szCs w:val="24"/>
        </w:rPr>
      </w:pPr>
      <w:r>
        <w:rPr>
          <w:rFonts w:hint="eastAsia" w:ascii="宋体" w:hAnsi="宋体" w:cs="宋体"/>
          <w:color w:val="000000" w:themeColor="text1"/>
          <w:sz w:val="24"/>
          <w:szCs w:val="24"/>
        </w:rPr>
        <w:t>关于贵公司</w:t>
      </w:r>
      <w:r>
        <w:rPr>
          <w:rFonts w:hint="eastAsia" w:ascii="宋体" w:hAnsi="宋体" w:cs="宋体"/>
          <w:color w:val="000000" w:themeColor="text1"/>
          <w:sz w:val="24"/>
          <w:szCs w:val="24"/>
          <w:u w:val="single"/>
        </w:rPr>
        <w:t>　　　</w:t>
      </w:r>
      <w:r>
        <w:rPr>
          <w:rFonts w:hint="eastAsia" w:ascii="宋体" w:hAnsi="宋体" w:cs="宋体"/>
          <w:color w:val="000000" w:themeColor="text1"/>
          <w:sz w:val="24"/>
          <w:szCs w:val="24"/>
        </w:rPr>
        <w:t>年</w:t>
      </w:r>
      <w:r>
        <w:rPr>
          <w:rFonts w:hint="eastAsia" w:ascii="宋体" w:hAnsi="宋体" w:cs="宋体"/>
          <w:color w:val="000000" w:themeColor="text1"/>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日发布</w:t>
      </w:r>
      <w:r>
        <w:rPr>
          <w:rFonts w:hint="eastAsia" w:ascii="宋体" w:hAnsi="宋体"/>
          <w:sz w:val="24"/>
          <w:u w:val="single"/>
          <w:lang w:eastAsia="zh-CN"/>
        </w:rPr>
        <w:t>测试项目</w:t>
      </w:r>
      <w:r>
        <w:rPr>
          <w:rFonts w:hint="eastAsia" w:ascii="宋体" w:hAnsi="宋体" w:cs="宋体"/>
          <w:sz w:val="24"/>
          <w:szCs w:val="24"/>
        </w:rPr>
        <w:t>（项目编号：</w:t>
      </w:r>
      <w:r>
        <w:rPr>
          <w:rFonts w:ascii="宋体" w:hAnsi="宋体" w:cs="宋体"/>
          <w:sz w:val="24"/>
          <w:szCs w:val="24"/>
        </w:rPr>
        <w:t>）的采购公告，本</w:t>
      </w:r>
      <w:r>
        <w:rPr>
          <w:rFonts w:hint="eastAsia" w:ascii="宋体" w:hAnsi="宋体"/>
          <w:sz w:val="24"/>
        </w:rPr>
        <w:t>单位</w:t>
      </w:r>
      <w:r>
        <w:rPr>
          <w:rFonts w:hint="eastAsia" w:ascii="宋体" w:hAnsi="宋体" w:cs="宋体"/>
          <w:sz w:val="24"/>
          <w:szCs w:val="24"/>
        </w:rPr>
        <w:t>愿意参加投标，并承诺：</w:t>
      </w:r>
    </w:p>
    <w:p>
      <w:pPr>
        <w:autoSpaceDE/>
        <w:autoSpaceDN/>
        <w:snapToGrid w:val="0"/>
        <w:spacing w:line="360" w:lineRule="auto"/>
        <w:ind w:firstLine="420"/>
        <w:textAlignment w:val="baseline"/>
        <w:rPr>
          <w:rFonts w:ascii="宋体" w:hAnsi="宋体" w:cs="宋体"/>
          <w:sz w:val="24"/>
          <w:szCs w:val="24"/>
        </w:rPr>
      </w:pPr>
      <w:r>
        <w:rPr>
          <w:rFonts w:hint="eastAsia" w:ascii="宋体" w:hAnsi="宋体" w:cs="宋体"/>
          <w:sz w:val="24"/>
          <w:szCs w:val="24"/>
        </w:rPr>
        <w:t>我公司中标后，承诺投入以下重型厢式货车，具体车辆情形如下：</w:t>
      </w:r>
    </w:p>
    <w:tbl>
      <w:tblPr>
        <w:tblStyle w:val="13"/>
        <w:tblW w:w="9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2815"/>
        <w:gridCol w:w="1597"/>
        <w:gridCol w:w="3260"/>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vAlign w:val="center"/>
          </w:tcPr>
          <w:p>
            <w:pPr>
              <w:autoSpaceDE/>
              <w:autoSpaceDN/>
              <w:snapToGrid w:val="0"/>
              <w:jc w:val="center"/>
              <w:textAlignment w:val="baseline"/>
              <w:rPr>
                <w:rFonts w:ascii="宋体" w:hAnsi="宋体" w:cs="宋体"/>
                <w:sz w:val="24"/>
                <w:szCs w:val="24"/>
              </w:rPr>
            </w:pPr>
            <w:r>
              <w:rPr>
                <w:rFonts w:hint="eastAsia" w:ascii="宋体" w:hAnsi="宋体" w:cs="宋体"/>
                <w:sz w:val="24"/>
                <w:szCs w:val="24"/>
              </w:rPr>
              <w:t>序号</w:t>
            </w:r>
          </w:p>
        </w:tc>
        <w:tc>
          <w:tcPr>
            <w:tcW w:w="2815" w:type="dxa"/>
            <w:vAlign w:val="center"/>
          </w:tcPr>
          <w:p>
            <w:pPr>
              <w:autoSpaceDE/>
              <w:autoSpaceDN/>
              <w:snapToGrid w:val="0"/>
              <w:jc w:val="center"/>
              <w:textAlignment w:val="baseline"/>
              <w:rPr>
                <w:rFonts w:ascii="宋体" w:hAnsi="宋体" w:cs="宋体"/>
                <w:sz w:val="24"/>
                <w:szCs w:val="24"/>
              </w:rPr>
            </w:pPr>
            <w:r>
              <w:rPr>
                <w:rFonts w:hint="eastAsia" w:ascii="宋体" w:hAnsi="宋体" w:cs="宋体"/>
                <w:sz w:val="24"/>
                <w:szCs w:val="24"/>
              </w:rPr>
              <w:t>车辆尺寸要求</w:t>
            </w:r>
          </w:p>
        </w:tc>
        <w:tc>
          <w:tcPr>
            <w:tcW w:w="1597" w:type="dxa"/>
            <w:vAlign w:val="center"/>
          </w:tcPr>
          <w:p>
            <w:pPr>
              <w:autoSpaceDE/>
              <w:autoSpaceDN/>
              <w:snapToGrid w:val="0"/>
              <w:jc w:val="center"/>
              <w:textAlignment w:val="baseline"/>
              <w:rPr>
                <w:rFonts w:ascii="宋体" w:hAnsi="宋体" w:cs="宋体"/>
                <w:sz w:val="24"/>
                <w:szCs w:val="24"/>
              </w:rPr>
            </w:pPr>
            <w:r>
              <w:rPr>
                <w:rFonts w:hint="eastAsia" w:ascii="宋体" w:hAnsi="宋体" w:cs="宋体"/>
                <w:sz w:val="24"/>
                <w:szCs w:val="24"/>
              </w:rPr>
              <w:t>车辆数量</w:t>
            </w:r>
          </w:p>
          <w:p>
            <w:pPr>
              <w:autoSpaceDE/>
              <w:autoSpaceDN/>
              <w:snapToGrid w:val="0"/>
              <w:jc w:val="center"/>
              <w:textAlignment w:val="baseline"/>
              <w:rPr>
                <w:rFonts w:ascii="宋体" w:hAnsi="宋体" w:cs="宋体"/>
                <w:sz w:val="24"/>
                <w:szCs w:val="24"/>
              </w:rPr>
            </w:pPr>
            <w:r>
              <w:rPr>
                <w:rFonts w:hint="eastAsia" w:ascii="宋体" w:hAnsi="宋体" w:cs="宋体"/>
                <w:sz w:val="24"/>
                <w:szCs w:val="24"/>
              </w:rPr>
              <w:t>（单位：辆）</w:t>
            </w:r>
          </w:p>
        </w:tc>
        <w:tc>
          <w:tcPr>
            <w:tcW w:w="3260" w:type="dxa"/>
            <w:vAlign w:val="center"/>
          </w:tcPr>
          <w:p>
            <w:pPr>
              <w:autoSpaceDE/>
              <w:autoSpaceDN/>
              <w:snapToGrid w:val="0"/>
              <w:jc w:val="center"/>
              <w:textAlignment w:val="baseline"/>
              <w:rPr>
                <w:rFonts w:ascii="宋体" w:hAnsi="宋体" w:cs="宋体"/>
                <w:sz w:val="24"/>
                <w:szCs w:val="24"/>
              </w:rPr>
            </w:pPr>
            <w:r>
              <w:rPr>
                <w:rFonts w:hint="eastAsia" w:ascii="宋体" w:hAnsi="宋体" w:cs="宋体"/>
                <w:sz w:val="24"/>
                <w:szCs w:val="24"/>
              </w:rPr>
              <w:t>车辆尺寸</w:t>
            </w:r>
          </w:p>
          <w:p>
            <w:pPr>
              <w:autoSpaceDE/>
              <w:autoSpaceDN/>
              <w:snapToGrid w:val="0"/>
              <w:jc w:val="center"/>
              <w:textAlignment w:val="baseline"/>
              <w:rPr>
                <w:rFonts w:ascii="宋体" w:hAnsi="宋体" w:cs="宋体"/>
                <w:sz w:val="24"/>
                <w:szCs w:val="24"/>
              </w:rPr>
            </w:pPr>
            <w:r>
              <w:rPr>
                <w:rFonts w:hint="eastAsia" w:ascii="宋体" w:hAnsi="宋体" w:cs="宋体"/>
                <w:sz w:val="24"/>
                <w:szCs w:val="24"/>
              </w:rPr>
              <w:t>（单位：米）</w:t>
            </w:r>
          </w:p>
        </w:tc>
        <w:tc>
          <w:tcPr>
            <w:tcW w:w="1115" w:type="dxa"/>
            <w:vAlign w:val="center"/>
          </w:tcPr>
          <w:p>
            <w:pPr>
              <w:autoSpaceDE/>
              <w:autoSpaceDN/>
              <w:snapToGrid w:val="0"/>
              <w:jc w:val="center"/>
              <w:textAlignment w:val="baseline"/>
              <w:rPr>
                <w:rFonts w:ascii="宋体" w:hAns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vAlign w:val="center"/>
          </w:tcPr>
          <w:p>
            <w:pPr>
              <w:autoSpaceDE/>
              <w:autoSpaceDN/>
              <w:snapToGrid w:val="0"/>
              <w:jc w:val="center"/>
              <w:textAlignment w:val="baseline"/>
              <w:rPr>
                <w:rFonts w:ascii="宋体" w:hAnsi="宋体" w:cs="宋体"/>
                <w:sz w:val="24"/>
                <w:szCs w:val="24"/>
              </w:rPr>
            </w:pPr>
            <w:r>
              <w:rPr>
                <w:rFonts w:hint="eastAsia" w:ascii="宋体" w:hAnsi="宋体" w:cs="宋体"/>
                <w:sz w:val="24"/>
                <w:szCs w:val="24"/>
              </w:rPr>
              <w:t>1</w:t>
            </w:r>
          </w:p>
        </w:tc>
        <w:tc>
          <w:tcPr>
            <w:tcW w:w="2815" w:type="dxa"/>
            <w:vAlign w:val="center"/>
          </w:tcPr>
          <w:p>
            <w:pPr>
              <w:autoSpaceDE/>
              <w:autoSpaceDN/>
              <w:snapToGrid w:val="0"/>
              <w:jc w:val="left"/>
              <w:textAlignment w:val="baseline"/>
              <w:rPr>
                <w:rFonts w:ascii="宋体" w:hAnsi="宋体" w:cs="宋体"/>
                <w:sz w:val="24"/>
                <w:szCs w:val="24"/>
              </w:rPr>
            </w:pPr>
            <w:r>
              <w:rPr>
                <w:rFonts w:hint="eastAsia" w:ascii="宋体" w:hAnsi="宋体" w:cs="宋体"/>
                <w:sz w:val="24"/>
                <w:szCs w:val="24"/>
              </w:rPr>
              <w:t>长12米至16米；</w:t>
            </w:r>
          </w:p>
          <w:p>
            <w:pPr>
              <w:autoSpaceDE/>
              <w:autoSpaceDN/>
              <w:snapToGrid w:val="0"/>
              <w:jc w:val="left"/>
              <w:textAlignment w:val="baseline"/>
              <w:rPr>
                <w:rFonts w:ascii="宋体" w:hAnsi="宋体" w:cs="宋体"/>
                <w:sz w:val="24"/>
                <w:szCs w:val="24"/>
              </w:rPr>
            </w:pPr>
            <w:r>
              <w:rPr>
                <w:rFonts w:hint="eastAsia" w:ascii="宋体" w:hAnsi="宋体" w:cs="宋体"/>
                <w:sz w:val="24"/>
                <w:szCs w:val="24"/>
              </w:rPr>
              <w:t>宽2.4米至2.6米；</w:t>
            </w:r>
          </w:p>
          <w:p>
            <w:pPr>
              <w:autoSpaceDE/>
              <w:autoSpaceDN/>
              <w:snapToGrid w:val="0"/>
              <w:jc w:val="left"/>
              <w:textAlignment w:val="baseline"/>
              <w:rPr>
                <w:rFonts w:ascii="宋体" w:hAnsi="宋体" w:cs="宋体"/>
                <w:sz w:val="24"/>
                <w:szCs w:val="24"/>
              </w:rPr>
            </w:pPr>
            <w:r>
              <w:rPr>
                <w:rFonts w:hint="eastAsia" w:ascii="宋体" w:hAnsi="宋体" w:cs="宋体"/>
                <w:sz w:val="24"/>
                <w:szCs w:val="24"/>
              </w:rPr>
              <w:t>高3.5米至4.2米。</w:t>
            </w:r>
          </w:p>
        </w:tc>
        <w:tc>
          <w:tcPr>
            <w:tcW w:w="1597" w:type="dxa"/>
            <w:vAlign w:val="center"/>
          </w:tcPr>
          <w:p>
            <w:pPr>
              <w:autoSpaceDE/>
              <w:autoSpaceDN/>
              <w:snapToGrid w:val="0"/>
              <w:jc w:val="center"/>
              <w:textAlignment w:val="baseline"/>
              <w:rPr>
                <w:rFonts w:ascii="宋体" w:hAnsi="宋体" w:cs="宋体"/>
                <w:sz w:val="24"/>
                <w:szCs w:val="24"/>
              </w:rPr>
            </w:pPr>
          </w:p>
        </w:tc>
        <w:tc>
          <w:tcPr>
            <w:tcW w:w="3260" w:type="dxa"/>
            <w:vAlign w:val="center"/>
          </w:tcPr>
          <w:p>
            <w:pPr>
              <w:autoSpaceDE/>
              <w:autoSpaceDN/>
              <w:snapToGrid w:val="0"/>
              <w:jc w:val="left"/>
              <w:textAlignment w:val="baseline"/>
              <w:rPr>
                <w:rFonts w:ascii="宋体" w:hAnsi="宋体" w:cs="宋体"/>
                <w:sz w:val="24"/>
                <w:szCs w:val="24"/>
              </w:rPr>
            </w:pPr>
            <w:r>
              <w:rPr>
                <w:rFonts w:hint="eastAsia" w:ascii="宋体" w:hAnsi="宋体" w:cs="宋体"/>
                <w:sz w:val="24"/>
                <w:szCs w:val="24"/>
              </w:rPr>
              <w:t>长：</w:t>
            </w:r>
            <w:r>
              <w:rPr>
                <w:rFonts w:hint="eastAsia" w:ascii="宋体" w:hAnsi="宋体" w:cs="宋体"/>
                <w:sz w:val="24"/>
                <w:szCs w:val="24"/>
                <w:u w:val="single"/>
              </w:rPr>
              <w:t xml:space="preserve">                 </w:t>
            </w:r>
            <w:r>
              <w:rPr>
                <w:rFonts w:hint="eastAsia" w:ascii="宋体" w:hAnsi="宋体" w:cs="宋体"/>
                <w:sz w:val="24"/>
                <w:szCs w:val="24"/>
              </w:rPr>
              <w:t xml:space="preserve"> </w:t>
            </w:r>
          </w:p>
          <w:p>
            <w:pPr>
              <w:autoSpaceDE/>
              <w:autoSpaceDN/>
              <w:snapToGrid w:val="0"/>
              <w:jc w:val="left"/>
              <w:textAlignment w:val="baseline"/>
              <w:rPr>
                <w:rFonts w:ascii="宋体" w:hAnsi="宋体" w:cs="宋体"/>
                <w:sz w:val="24"/>
                <w:szCs w:val="24"/>
              </w:rPr>
            </w:pPr>
            <w:r>
              <w:rPr>
                <w:rFonts w:hint="eastAsia" w:ascii="宋体" w:hAnsi="宋体" w:cs="宋体"/>
                <w:sz w:val="24"/>
                <w:szCs w:val="24"/>
              </w:rPr>
              <w:t>宽：</w:t>
            </w:r>
            <w:r>
              <w:rPr>
                <w:rFonts w:hint="eastAsia" w:ascii="宋体" w:hAnsi="宋体" w:cs="宋体"/>
                <w:sz w:val="24"/>
                <w:szCs w:val="24"/>
                <w:u w:val="single"/>
              </w:rPr>
              <w:t xml:space="preserve">                 </w:t>
            </w:r>
          </w:p>
          <w:p>
            <w:pPr>
              <w:autoSpaceDE/>
              <w:autoSpaceDN/>
              <w:snapToGrid w:val="0"/>
              <w:jc w:val="left"/>
              <w:textAlignment w:val="baseline"/>
              <w:rPr>
                <w:rFonts w:ascii="宋体" w:hAnsi="宋体" w:cs="宋体"/>
                <w:sz w:val="24"/>
                <w:szCs w:val="24"/>
              </w:rPr>
            </w:pPr>
            <w:r>
              <w:rPr>
                <w:rFonts w:hint="eastAsia" w:ascii="宋体" w:hAnsi="宋体" w:cs="宋体"/>
                <w:sz w:val="24"/>
                <w:szCs w:val="24"/>
              </w:rPr>
              <w:t>高：</w:t>
            </w:r>
            <w:r>
              <w:rPr>
                <w:rFonts w:hint="eastAsia" w:ascii="宋体" w:hAnsi="宋体" w:cs="宋体"/>
                <w:sz w:val="24"/>
                <w:szCs w:val="24"/>
                <w:u w:val="single"/>
              </w:rPr>
              <w:t xml:space="preserve">                 </w:t>
            </w:r>
          </w:p>
        </w:tc>
        <w:tc>
          <w:tcPr>
            <w:tcW w:w="1115" w:type="dxa"/>
            <w:vAlign w:val="center"/>
          </w:tcPr>
          <w:p>
            <w:pPr>
              <w:autoSpaceDE/>
              <w:autoSpaceDN/>
              <w:snapToGrid w:val="0"/>
              <w:jc w:val="center"/>
              <w:textAlignment w:val="baseline"/>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vAlign w:val="center"/>
          </w:tcPr>
          <w:p>
            <w:pPr>
              <w:autoSpaceDE/>
              <w:autoSpaceDN/>
              <w:snapToGrid w:val="0"/>
              <w:jc w:val="center"/>
              <w:textAlignment w:val="baseline"/>
              <w:rPr>
                <w:rFonts w:ascii="宋体" w:hAnsi="宋体" w:cs="宋体"/>
                <w:sz w:val="24"/>
                <w:szCs w:val="24"/>
              </w:rPr>
            </w:pPr>
            <w:r>
              <w:rPr>
                <w:rFonts w:hint="eastAsia" w:ascii="宋体" w:hAnsi="宋体" w:cs="宋体"/>
                <w:sz w:val="24"/>
                <w:szCs w:val="24"/>
              </w:rPr>
              <w:t>2</w:t>
            </w:r>
          </w:p>
        </w:tc>
        <w:tc>
          <w:tcPr>
            <w:tcW w:w="2815" w:type="dxa"/>
            <w:vAlign w:val="center"/>
          </w:tcPr>
          <w:p>
            <w:pPr>
              <w:autoSpaceDE/>
              <w:autoSpaceDN/>
              <w:snapToGrid w:val="0"/>
              <w:jc w:val="left"/>
              <w:textAlignment w:val="baseline"/>
              <w:rPr>
                <w:rFonts w:ascii="宋体" w:hAnsi="宋体" w:cs="宋体"/>
                <w:sz w:val="24"/>
                <w:szCs w:val="24"/>
              </w:rPr>
            </w:pPr>
            <w:r>
              <w:rPr>
                <w:rFonts w:ascii="宋体" w:hAnsi="宋体" w:cs="宋体"/>
                <w:sz w:val="24"/>
                <w:szCs w:val="24"/>
              </w:rPr>
              <w:t>长9.7米至12米；</w:t>
            </w:r>
          </w:p>
          <w:p>
            <w:pPr>
              <w:autoSpaceDE/>
              <w:autoSpaceDN/>
              <w:snapToGrid w:val="0"/>
              <w:jc w:val="left"/>
              <w:textAlignment w:val="baseline"/>
              <w:rPr>
                <w:rFonts w:ascii="宋体" w:hAnsi="宋体" w:cs="宋体"/>
                <w:sz w:val="24"/>
                <w:szCs w:val="24"/>
              </w:rPr>
            </w:pPr>
            <w:r>
              <w:rPr>
                <w:rFonts w:ascii="宋体" w:hAnsi="宋体" w:cs="宋体"/>
                <w:sz w:val="24"/>
                <w:szCs w:val="24"/>
              </w:rPr>
              <w:t>宽2.4米至2.6米；</w:t>
            </w:r>
          </w:p>
          <w:p>
            <w:pPr>
              <w:autoSpaceDE/>
              <w:autoSpaceDN/>
              <w:snapToGrid w:val="0"/>
              <w:jc w:val="left"/>
              <w:textAlignment w:val="baseline"/>
              <w:rPr>
                <w:rFonts w:ascii="宋体" w:hAnsi="宋体" w:cs="宋体"/>
                <w:sz w:val="24"/>
                <w:szCs w:val="24"/>
              </w:rPr>
            </w:pPr>
            <w:r>
              <w:rPr>
                <w:rFonts w:ascii="宋体" w:hAnsi="宋体" w:cs="宋体"/>
                <w:sz w:val="24"/>
                <w:szCs w:val="24"/>
              </w:rPr>
              <w:t>高3.5米至4.0米</w:t>
            </w:r>
            <w:r>
              <w:rPr>
                <w:rFonts w:hint="eastAsia" w:ascii="宋体" w:hAnsi="宋体" w:cs="宋体"/>
                <w:sz w:val="24"/>
                <w:szCs w:val="24"/>
              </w:rPr>
              <w:t>。</w:t>
            </w:r>
          </w:p>
        </w:tc>
        <w:tc>
          <w:tcPr>
            <w:tcW w:w="1597" w:type="dxa"/>
            <w:vAlign w:val="center"/>
          </w:tcPr>
          <w:p>
            <w:pPr>
              <w:autoSpaceDE/>
              <w:autoSpaceDN/>
              <w:snapToGrid w:val="0"/>
              <w:jc w:val="center"/>
              <w:textAlignment w:val="baseline"/>
              <w:rPr>
                <w:rFonts w:ascii="宋体" w:hAnsi="宋体" w:cs="宋体"/>
                <w:sz w:val="24"/>
                <w:szCs w:val="24"/>
              </w:rPr>
            </w:pPr>
          </w:p>
        </w:tc>
        <w:tc>
          <w:tcPr>
            <w:tcW w:w="3260" w:type="dxa"/>
            <w:vAlign w:val="center"/>
          </w:tcPr>
          <w:p>
            <w:pPr>
              <w:autoSpaceDE/>
              <w:autoSpaceDN/>
              <w:snapToGrid w:val="0"/>
              <w:jc w:val="left"/>
              <w:textAlignment w:val="baseline"/>
              <w:rPr>
                <w:rFonts w:ascii="宋体" w:hAnsi="宋体" w:cs="宋体"/>
                <w:sz w:val="24"/>
                <w:szCs w:val="24"/>
              </w:rPr>
            </w:pPr>
            <w:r>
              <w:rPr>
                <w:rFonts w:hint="eastAsia" w:ascii="宋体" w:hAnsi="宋体" w:cs="宋体"/>
                <w:sz w:val="24"/>
                <w:szCs w:val="24"/>
              </w:rPr>
              <w:t>长：</w:t>
            </w:r>
            <w:r>
              <w:rPr>
                <w:rFonts w:hint="eastAsia" w:ascii="宋体" w:hAnsi="宋体" w:cs="宋体"/>
                <w:sz w:val="24"/>
                <w:szCs w:val="24"/>
                <w:u w:val="single"/>
              </w:rPr>
              <w:t xml:space="preserve">                 </w:t>
            </w:r>
            <w:r>
              <w:rPr>
                <w:rFonts w:hint="eastAsia" w:ascii="宋体" w:hAnsi="宋体" w:cs="宋体"/>
                <w:sz w:val="24"/>
                <w:szCs w:val="24"/>
              </w:rPr>
              <w:t xml:space="preserve"> </w:t>
            </w:r>
          </w:p>
          <w:p>
            <w:pPr>
              <w:autoSpaceDE/>
              <w:autoSpaceDN/>
              <w:snapToGrid w:val="0"/>
              <w:jc w:val="left"/>
              <w:textAlignment w:val="baseline"/>
              <w:rPr>
                <w:rFonts w:ascii="宋体" w:hAnsi="宋体" w:cs="宋体"/>
                <w:sz w:val="24"/>
                <w:szCs w:val="24"/>
              </w:rPr>
            </w:pPr>
            <w:r>
              <w:rPr>
                <w:rFonts w:hint="eastAsia" w:ascii="宋体" w:hAnsi="宋体" w:cs="宋体"/>
                <w:sz w:val="24"/>
                <w:szCs w:val="24"/>
              </w:rPr>
              <w:t>宽：</w:t>
            </w:r>
            <w:r>
              <w:rPr>
                <w:rFonts w:hint="eastAsia" w:ascii="宋体" w:hAnsi="宋体" w:cs="宋体"/>
                <w:sz w:val="24"/>
                <w:szCs w:val="24"/>
                <w:u w:val="single"/>
              </w:rPr>
              <w:t xml:space="preserve">                 </w:t>
            </w:r>
          </w:p>
          <w:p>
            <w:pPr>
              <w:autoSpaceDE/>
              <w:autoSpaceDN/>
              <w:snapToGrid w:val="0"/>
              <w:jc w:val="left"/>
              <w:textAlignment w:val="baseline"/>
              <w:rPr>
                <w:rFonts w:ascii="宋体" w:hAnsi="宋体" w:cs="宋体"/>
                <w:sz w:val="24"/>
                <w:szCs w:val="24"/>
              </w:rPr>
            </w:pPr>
            <w:r>
              <w:rPr>
                <w:rFonts w:hint="eastAsia" w:ascii="宋体" w:hAnsi="宋体" w:cs="宋体"/>
                <w:sz w:val="24"/>
                <w:szCs w:val="24"/>
              </w:rPr>
              <w:t>高：</w:t>
            </w:r>
            <w:r>
              <w:rPr>
                <w:rFonts w:hint="eastAsia" w:ascii="宋体" w:hAnsi="宋体" w:cs="宋体"/>
                <w:sz w:val="24"/>
                <w:szCs w:val="24"/>
                <w:u w:val="single"/>
              </w:rPr>
              <w:t xml:space="preserve">                 </w:t>
            </w:r>
          </w:p>
        </w:tc>
        <w:tc>
          <w:tcPr>
            <w:tcW w:w="1115" w:type="dxa"/>
            <w:vAlign w:val="center"/>
          </w:tcPr>
          <w:p>
            <w:pPr>
              <w:autoSpaceDE/>
              <w:autoSpaceDN/>
              <w:snapToGrid w:val="0"/>
              <w:jc w:val="center"/>
              <w:textAlignment w:val="baseline"/>
              <w:rPr>
                <w:rFonts w:ascii="宋体" w:hAnsi="宋体" w:cs="宋体"/>
                <w:sz w:val="24"/>
                <w:szCs w:val="24"/>
              </w:rPr>
            </w:pPr>
          </w:p>
        </w:tc>
      </w:tr>
    </w:tbl>
    <w:p>
      <w:pPr>
        <w:snapToGrid w:val="0"/>
        <w:spacing w:line="360" w:lineRule="auto"/>
        <w:rPr>
          <w:rFonts w:ascii="宋体" w:hAnsi="宋体" w:cs="宋体"/>
          <w:sz w:val="24"/>
          <w:szCs w:val="24"/>
        </w:rPr>
      </w:pPr>
      <w:r>
        <w:rPr>
          <w:rFonts w:hint="eastAsia" w:ascii="宋体" w:hAnsi="宋体" w:cs="宋体"/>
          <w:sz w:val="24"/>
          <w:szCs w:val="24"/>
        </w:rPr>
        <w:t>注：所提供的车辆外廓尺寸与数量要求如下：</w:t>
      </w:r>
    </w:p>
    <w:p>
      <w:pPr>
        <w:snapToGrid w:val="0"/>
        <w:spacing w:line="360" w:lineRule="auto"/>
        <w:rPr>
          <w:rFonts w:ascii="宋体" w:hAnsi="宋体" w:cs="宋体"/>
          <w:sz w:val="24"/>
          <w:szCs w:val="24"/>
        </w:rPr>
      </w:pPr>
      <w:r>
        <w:rPr>
          <w:rFonts w:ascii="宋体" w:hAnsi="宋体" w:cs="宋体"/>
          <w:sz w:val="24"/>
          <w:szCs w:val="24"/>
        </w:rPr>
        <w:t>1</w:t>
      </w:r>
      <w:r>
        <w:rPr>
          <w:rFonts w:hint="eastAsia" w:ascii="宋体" w:hAnsi="宋体" w:cs="宋体"/>
          <w:sz w:val="24"/>
          <w:szCs w:val="24"/>
        </w:rPr>
        <w:t>.提供</w:t>
      </w:r>
      <w:r>
        <w:rPr>
          <w:rFonts w:ascii="宋体" w:hAnsi="宋体" w:cs="宋体"/>
          <w:sz w:val="24"/>
          <w:szCs w:val="24"/>
        </w:rPr>
        <w:t>车辆中只接受最多2辆外廓尺寸为：长12米至16米；宽2.4米至2.6米；高3.5米至4.2米的重型厢式货车。</w:t>
      </w:r>
    </w:p>
    <w:p>
      <w:pPr>
        <w:autoSpaceDE/>
        <w:autoSpaceDN/>
        <w:snapToGrid w:val="0"/>
        <w:spacing w:line="360" w:lineRule="auto"/>
        <w:textAlignment w:val="baseline"/>
        <w:rPr>
          <w:rFonts w:ascii="宋体" w:hAnsi="宋体" w:cs="宋体"/>
          <w:sz w:val="24"/>
          <w:szCs w:val="24"/>
        </w:rPr>
      </w:pPr>
      <w:r>
        <w:rPr>
          <w:rFonts w:ascii="宋体" w:hAnsi="宋体" w:cs="宋体"/>
          <w:sz w:val="24"/>
          <w:szCs w:val="24"/>
        </w:rPr>
        <w:t>2</w:t>
      </w:r>
      <w:r>
        <w:rPr>
          <w:rFonts w:hint="eastAsia" w:ascii="宋体" w:hAnsi="宋体" w:cs="宋体"/>
          <w:sz w:val="24"/>
          <w:szCs w:val="24"/>
        </w:rPr>
        <w:t>.提供</w:t>
      </w:r>
      <w:r>
        <w:rPr>
          <w:rFonts w:ascii="宋体" w:hAnsi="宋体" w:cs="宋体"/>
          <w:sz w:val="24"/>
          <w:szCs w:val="24"/>
        </w:rPr>
        <w:t>车辆外廓尺寸为长9.7米至12米；宽2.4米至2.6米；高3.5米至4.0米的货车数量不限。</w:t>
      </w:r>
    </w:p>
    <w:p>
      <w:pPr>
        <w:autoSpaceDE/>
        <w:autoSpaceDN/>
        <w:snapToGrid w:val="0"/>
        <w:spacing w:line="360" w:lineRule="auto"/>
        <w:ind w:firstLine="420"/>
        <w:textAlignment w:val="baseline"/>
        <w:rPr>
          <w:color w:val="000000" w:themeColor="text1"/>
          <w:sz w:val="24"/>
          <w:szCs w:val="24"/>
        </w:rPr>
      </w:pPr>
    </w:p>
    <w:p>
      <w:pPr>
        <w:autoSpaceDE/>
        <w:autoSpaceDN/>
        <w:snapToGrid w:val="0"/>
        <w:spacing w:line="360" w:lineRule="auto"/>
        <w:ind w:firstLine="420"/>
        <w:textAlignment w:val="baseline"/>
        <w:rPr>
          <w:color w:val="000000" w:themeColor="text1"/>
          <w:sz w:val="24"/>
          <w:szCs w:val="24"/>
        </w:rPr>
      </w:pPr>
      <w:r>
        <w:rPr>
          <w:rFonts w:hint="eastAsia"/>
          <w:color w:val="000000" w:themeColor="text1"/>
          <w:sz w:val="24"/>
          <w:szCs w:val="24"/>
        </w:rPr>
        <w:t>投标人名称（单位盖公章）：</w:t>
      </w:r>
    </w:p>
    <w:p>
      <w:pPr>
        <w:autoSpaceDE/>
        <w:autoSpaceDN/>
        <w:snapToGrid w:val="0"/>
        <w:spacing w:line="360" w:lineRule="auto"/>
        <w:ind w:firstLine="420"/>
        <w:textAlignment w:val="baseline"/>
        <w:rPr>
          <w:color w:val="000000" w:themeColor="text1"/>
          <w:sz w:val="24"/>
          <w:szCs w:val="24"/>
        </w:rPr>
      </w:pPr>
      <w:r>
        <w:rPr>
          <w:rFonts w:hint="eastAsia"/>
          <w:color w:val="000000" w:themeColor="text1"/>
          <w:sz w:val="24"/>
          <w:szCs w:val="24"/>
        </w:rPr>
        <w:t>单位地址：</w:t>
      </w:r>
    </w:p>
    <w:p>
      <w:pPr>
        <w:widowControl/>
        <w:autoSpaceDE/>
        <w:autoSpaceDN/>
        <w:adjustRightInd/>
        <w:rPr>
          <w:rFonts w:ascii="宋体" w:hAnsi="宋体" w:cs="宋体"/>
          <w:b/>
          <w:color w:val="000000" w:themeColor="text1"/>
          <w:kern w:val="2"/>
          <w:sz w:val="32"/>
          <w:szCs w:val="32"/>
        </w:rPr>
      </w:pPr>
      <w:r>
        <w:rPr>
          <w:rFonts w:hint="eastAsia"/>
          <w:color w:val="000000" w:themeColor="text1"/>
          <w:sz w:val="24"/>
          <w:szCs w:val="24"/>
        </w:rPr>
        <w:t>日期：</w:t>
      </w:r>
      <w:r>
        <w:rPr>
          <w:rFonts w:ascii="宋体" w:hAnsi="宋体" w:cs="宋体"/>
          <w:b/>
          <w:color w:val="000000" w:themeColor="text1"/>
          <w:kern w:val="2"/>
          <w:sz w:val="32"/>
          <w:szCs w:val="32"/>
        </w:rPr>
        <w:br w:type="page"/>
      </w:r>
    </w:p>
    <w:p>
      <w:pPr>
        <w:snapToGrid w:val="0"/>
        <w:spacing w:line="360" w:lineRule="auto"/>
        <w:jc w:val="center"/>
        <w:outlineLvl w:val="1"/>
        <w:rPr>
          <w:rFonts w:ascii="宋体" w:hAnsi="宋体" w:cs="宋体"/>
          <w:b/>
          <w:color w:val="000000" w:themeColor="text1"/>
          <w:sz w:val="36"/>
          <w:szCs w:val="36"/>
        </w:rPr>
      </w:pPr>
      <w:r>
        <w:rPr>
          <w:rFonts w:hint="eastAsia" w:ascii="宋体" w:hAnsi="宋体" w:cs="宋体"/>
          <w:b/>
          <w:color w:val="000000" w:themeColor="text1"/>
          <w:kern w:val="2"/>
          <w:sz w:val="32"/>
          <w:szCs w:val="32"/>
        </w:rPr>
        <w:t>开标一览表</w:t>
      </w:r>
      <w:r>
        <w:rPr>
          <w:rFonts w:ascii="宋体" w:hAnsi="宋体" w:cs="宋体"/>
          <w:b/>
          <w:color w:val="000000" w:themeColor="text1"/>
          <w:kern w:val="2"/>
          <w:sz w:val="32"/>
          <w:szCs w:val="32"/>
        </w:rPr>
        <w:t>(报价表)</w:t>
      </w:r>
      <w:bookmarkEnd w:id="119"/>
      <w:bookmarkEnd w:id="120"/>
    </w:p>
    <w:p>
      <w:pPr>
        <w:tabs>
          <w:tab w:val="left" w:pos="7740"/>
        </w:tabs>
        <w:snapToGrid w:val="0"/>
        <w:rPr>
          <w:rFonts w:hint="eastAsia" w:ascii="宋体" w:hAnsi="宋体" w:eastAsia="宋体" w:cs="宋体"/>
          <w:color w:val="000000" w:themeColor="text1"/>
          <w:sz w:val="24"/>
          <w:szCs w:val="24"/>
          <w:lang w:eastAsia="zh-CN"/>
        </w:rPr>
      </w:pPr>
      <w:r>
        <w:rPr>
          <w:rFonts w:hint="eastAsia" w:ascii="宋体" w:hAnsi="宋体" w:cs="宋体"/>
          <w:color w:val="000000" w:themeColor="text1"/>
          <w:sz w:val="24"/>
          <w:szCs w:val="24"/>
        </w:rPr>
        <w:t>投标人名称：                                            项目编号：</w:t>
      </w:r>
    </w:p>
    <w:tbl>
      <w:tblPr>
        <w:tblStyle w:val="12"/>
        <w:tblW w:w="9923" w:type="dxa"/>
        <w:tblInd w:w="108" w:type="dxa"/>
        <w:tblBorders>
          <w:top w:val="single" w:color="auto" w:sz="12" w:space="0"/>
          <w:left w:val="single" w:color="auto" w:sz="12" w:space="0"/>
          <w:bottom w:val="single" w:color="auto" w:sz="12" w:space="0"/>
          <w:right w:val="single" w:color="auto" w:sz="12" w:space="0"/>
          <w:insideH w:val="double" w:color="auto" w:sz="4" w:space="0"/>
          <w:insideV w:val="single" w:color="auto" w:sz="4" w:space="0"/>
        </w:tblBorders>
        <w:tblLayout w:type="fixed"/>
        <w:tblCellMar>
          <w:top w:w="0" w:type="dxa"/>
          <w:left w:w="108" w:type="dxa"/>
          <w:bottom w:w="0" w:type="dxa"/>
          <w:right w:w="108" w:type="dxa"/>
        </w:tblCellMar>
      </w:tblPr>
      <w:tblGrid>
        <w:gridCol w:w="2256"/>
        <w:gridCol w:w="1089"/>
        <w:gridCol w:w="3459"/>
        <w:gridCol w:w="3119"/>
      </w:tblGrid>
      <w:tr>
        <w:tblPrEx>
          <w:tblBorders>
            <w:top w:val="single" w:color="auto" w:sz="12" w:space="0"/>
            <w:left w:val="single" w:color="auto" w:sz="12" w:space="0"/>
            <w:bottom w:val="single" w:color="auto" w:sz="12" w:space="0"/>
            <w:right w:val="single" w:color="auto" w:sz="12" w:space="0"/>
            <w:insideH w:val="double" w:color="auto" w:sz="4" w:space="0"/>
            <w:insideV w:val="single" w:color="auto" w:sz="4" w:space="0"/>
          </w:tblBorders>
          <w:tblCellMar>
            <w:top w:w="0" w:type="dxa"/>
            <w:left w:w="108" w:type="dxa"/>
            <w:bottom w:w="0" w:type="dxa"/>
            <w:right w:w="108" w:type="dxa"/>
          </w:tblCellMar>
        </w:tblPrEx>
        <w:trPr>
          <w:trHeight w:val="341" w:hRule="atLeast"/>
        </w:trPr>
        <w:tc>
          <w:tcPr>
            <w:tcW w:w="2256" w:type="dxa"/>
            <w:shd w:val="clear" w:color="auto" w:fill="FFFFFF"/>
            <w:vAlign w:val="center"/>
          </w:tcPr>
          <w:p>
            <w:pPr>
              <w:snapToGrid w:val="0"/>
              <w:jc w:val="center"/>
              <w:rPr>
                <w:rFonts w:ascii="宋体" w:hAnsi="宋体" w:cs="宋体"/>
                <w:b/>
                <w:color w:val="000000" w:themeColor="text1"/>
                <w:sz w:val="24"/>
                <w:szCs w:val="24"/>
              </w:rPr>
            </w:pPr>
            <w:r>
              <w:rPr>
                <w:rFonts w:hint="eastAsia" w:ascii="宋体" w:hAnsi="宋体" w:cs="宋体"/>
                <w:b/>
                <w:color w:val="000000" w:themeColor="text1"/>
                <w:sz w:val="24"/>
                <w:szCs w:val="24"/>
              </w:rPr>
              <w:t>采购内容</w:t>
            </w:r>
          </w:p>
        </w:tc>
        <w:tc>
          <w:tcPr>
            <w:tcW w:w="1089" w:type="dxa"/>
            <w:shd w:val="clear" w:color="auto" w:fill="FFFFFF"/>
            <w:vAlign w:val="center"/>
          </w:tcPr>
          <w:p>
            <w:pPr>
              <w:snapToGrid w:val="0"/>
              <w:jc w:val="center"/>
              <w:rPr>
                <w:rFonts w:ascii="宋体" w:hAnsi="宋体" w:cs="宋体"/>
                <w:b/>
                <w:color w:val="000000" w:themeColor="text1"/>
                <w:sz w:val="24"/>
                <w:szCs w:val="24"/>
              </w:rPr>
            </w:pPr>
            <w:r>
              <w:rPr>
                <w:rFonts w:hint="eastAsia" w:ascii="宋体" w:hAnsi="宋体" w:cs="宋体"/>
                <w:b/>
                <w:color w:val="000000" w:themeColor="text1"/>
                <w:sz w:val="24"/>
                <w:szCs w:val="24"/>
              </w:rPr>
              <w:t>数量</w:t>
            </w:r>
          </w:p>
        </w:tc>
        <w:tc>
          <w:tcPr>
            <w:tcW w:w="3459" w:type="dxa"/>
            <w:shd w:val="clear" w:color="auto" w:fill="FFFFFF"/>
            <w:vAlign w:val="center"/>
          </w:tcPr>
          <w:p>
            <w:pPr>
              <w:snapToGrid w:val="0"/>
              <w:jc w:val="center"/>
              <w:rPr>
                <w:rFonts w:ascii="宋体" w:hAnsi="宋体" w:cs="宋体"/>
                <w:b/>
                <w:color w:val="000000" w:themeColor="text1"/>
                <w:sz w:val="24"/>
                <w:szCs w:val="24"/>
              </w:rPr>
            </w:pPr>
            <w:r>
              <w:rPr>
                <w:rFonts w:hint="eastAsia" w:ascii="宋体" w:hAnsi="宋体" w:cs="宋体"/>
                <w:b/>
                <w:color w:val="000000" w:themeColor="text1"/>
                <w:sz w:val="24"/>
                <w:szCs w:val="24"/>
              </w:rPr>
              <w:t>投标报价</w:t>
            </w:r>
          </w:p>
          <w:p>
            <w:pPr>
              <w:snapToGrid w:val="0"/>
              <w:jc w:val="center"/>
              <w:rPr>
                <w:rFonts w:ascii="宋体" w:hAnsi="宋体" w:cs="宋体"/>
                <w:b/>
                <w:color w:val="000000" w:themeColor="text1"/>
                <w:sz w:val="24"/>
                <w:szCs w:val="24"/>
              </w:rPr>
            </w:pPr>
            <w:r>
              <w:rPr>
                <w:rFonts w:hint="eastAsia" w:ascii="宋体" w:hAnsi="宋体" w:cs="宋体"/>
                <w:b/>
                <w:color w:val="000000" w:themeColor="text1"/>
                <w:sz w:val="24"/>
                <w:szCs w:val="24"/>
              </w:rPr>
              <w:t>（人民币元）</w:t>
            </w:r>
          </w:p>
        </w:tc>
        <w:tc>
          <w:tcPr>
            <w:tcW w:w="3119" w:type="dxa"/>
            <w:shd w:val="clear" w:color="auto" w:fill="FFFFFF"/>
            <w:vAlign w:val="center"/>
          </w:tcPr>
          <w:p>
            <w:pPr>
              <w:widowControl/>
              <w:jc w:val="center"/>
              <w:rPr>
                <w:rFonts w:ascii="宋体" w:hAnsi="宋体" w:cs="宋体"/>
                <w:b/>
                <w:color w:val="000000" w:themeColor="text1"/>
                <w:sz w:val="24"/>
                <w:szCs w:val="24"/>
              </w:rPr>
            </w:pPr>
            <w:r>
              <w:rPr>
                <w:rFonts w:hint="eastAsia" w:ascii="宋体" w:hAnsi="宋体" w:cs="宋体"/>
                <w:b/>
                <w:color w:val="000000" w:themeColor="text1"/>
                <w:sz w:val="24"/>
                <w:szCs w:val="24"/>
              </w:rPr>
              <w:t>服务期</w:t>
            </w:r>
          </w:p>
        </w:tc>
      </w:tr>
      <w:tr>
        <w:tblPrEx>
          <w:tblBorders>
            <w:top w:val="single" w:color="auto" w:sz="12" w:space="0"/>
            <w:left w:val="single" w:color="auto" w:sz="12" w:space="0"/>
            <w:bottom w:val="single" w:color="auto" w:sz="12" w:space="0"/>
            <w:right w:val="single" w:color="auto" w:sz="12" w:space="0"/>
            <w:insideH w:val="doub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vAlign w:val="center"/>
          </w:tcPr>
          <w:p>
            <w:pPr>
              <w:snapToGrid w:val="0"/>
              <w:jc w:val="center"/>
              <w:rPr>
                <w:rFonts w:hint="eastAsia" w:ascii="宋体" w:hAnsi="宋体" w:eastAsia="宋体" w:cs="宋体"/>
                <w:bCs/>
                <w:color w:val="000000" w:themeColor="text1"/>
                <w:sz w:val="24"/>
                <w:szCs w:val="24"/>
                <w:lang w:eastAsia="zh-CN"/>
              </w:rPr>
            </w:pPr>
            <w:r>
              <w:rPr>
                <w:rFonts w:hint="eastAsia" w:ascii="宋体" w:hAnsi="宋体" w:cs="宋体"/>
                <w:bCs/>
                <w:color w:val="000000" w:themeColor="text1"/>
                <w:sz w:val="24"/>
                <w:szCs w:val="24"/>
                <w:lang w:eastAsia="zh-CN"/>
              </w:rPr>
              <w:t>某业主某项目</w:t>
            </w:r>
          </w:p>
        </w:tc>
        <w:tc>
          <w:tcPr>
            <w:tcW w:w="1089" w:type="dxa"/>
            <w:vAlign w:val="center"/>
          </w:tcPr>
          <w:p>
            <w:pPr>
              <w:snapToGrid w:val="0"/>
              <w:jc w:val="center"/>
              <w:rPr>
                <w:rFonts w:ascii="宋体" w:hAnsi="宋体" w:cs="宋体"/>
                <w:bCs/>
                <w:color w:val="000000" w:themeColor="text1"/>
                <w:sz w:val="24"/>
                <w:szCs w:val="24"/>
              </w:rPr>
            </w:pPr>
            <w:r>
              <w:rPr>
                <w:rFonts w:ascii="宋体" w:hAnsi="宋体"/>
                <w:color w:val="000000" w:themeColor="text1"/>
                <w:sz w:val="24"/>
                <w:szCs w:val="24"/>
              </w:rPr>
              <w:t>1</w:t>
            </w:r>
            <w:r>
              <w:rPr>
                <w:rFonts w:hint="eastAsia" w:ascii="宋体" w:hAnsi="宋体"/>
                <w:color w:val="000000" w:themeColor="text1"/>
                <w:sz w:val="24"/>
                <w:szCs w:val="24"/>
              </w:rPr>
              <w:t>项</w:t>
            </w:r>
          </w:p>
        </w:tc>
        <w:tc>
          <w:tcPr>
            <w:tcW w:w="3459" w:type="dxa"/>
            <w:vAlign w:val="center"/>
          </w:tcPr>
          <w:p>
            <w:pPr>
              <w:snapToGrid w:val="0"/>
              <w:rPr>
                <w:rFonts w:ascii="宋体" w:hAnsi="宋体" w:cs="宋体"/>
                <w:bCs/>
                <w:color w:val="000000" w:themeColor="text1"/>
                <w:sz w:val="24"/>
                <w:szCs w:val="24"/>
                <w:u w:val="single"/>
              </w:rPr>
            </w:pPr>
            <w:r>
              <w:rPr>
                <w:rFonts w:hint="eastAsia" w:ascii="宋体" w:hAnsi="宋体" w:cs="宋体"/>
                <w:bCs/>
                <w:color w:val="000000" w:themeColor="text1"/>
                <w:sz w:val="24"/>
                <w:szCs w:val="24"/>
              </w:rPr>
              <w:t>小写：</w:t>
            </w:r>
            <w:r>
              <w:rPr>
                <w:rFonts w:ascii="宋体" w:hAnsi="宋体" w:cs="宋体"/>
                <w:bCs/>
                <w:color w:val="000000" w:themeColor="text1"/>
                <w:sz w:val="24"/>
                <w:szCs w:val="24"/>
              </w:rPr>
              <w:t>RMB</w:t>
            </w:r>
            <w:r>
              <w:rPr>
                <w:rFonts w:hint="eastAsia" w:ascii="宋体" w:hAnsi="宋体" w:cs="宋体"/>
                <w:bCs/>
                <w:color w:val="000000" w:themeColor="text1"/>
                <w:sz w:val="24"/>
                <w:szCs w:val="24"/>
              </w:rPr>
              <w:t xml:space="preserve"> </w:t>
            </w:r>
            <w:r>
              <w:rPr>
                <w:rFonts w:hint="eastAsia" w:ascii="宋体" w:hAnsi="宋体" w:cs="宋体"/>
                <w:bCs/>
                <w:color w:val="000000" w:themeColor="text1"/>
                <w:sz w:val="24"/>
                <w:szCs w:val="24"/>
                <w:u w:val="single"/>
              </w:rPr>
              <w:t xml:space="preserve">              </w:t>
            </w:r>
          </w:p>
          <w:p>
            <w:pPr>
              <w:snapToGrid w:val="0"/>
              <w:rPr>
                <w:rFonts w:ascii="宋体" w:hAnsi="宋体" w:cs="宋体"/>
                <w:bCs/>
                <w:color w:val="000000" w:themeColor="text1"/>
                <w:sz w:val="24"/>
                <w:szCs w:val="24"/>
                <w:u w:val="single"/>
              </w:rPr>
            </w:pPr>
            <w:r>
              <w:rPr>
                <w:rFonts w:hint="eastAsia" w:ascii="宋体" w:hAnsi="宋体" w:cs="宋体"/>
                <w:bCs/>
                <w:color w:val="000000" w:themeColor="text1"/>
                <w:sz w:val="24"/>
                <w:szCs w:val="24"/>
              </w:rPr>
              <w:t>大写：</w:t>
            </w:r>
            <w:r>
              <w:rPr>
                <w:rFonts w:hint="eastAsia" w:ascii="宋体" w:hAnsi="宋体" w:cs="宋体"/>
                <w:bCs/>
                <w:color w:val="000000" w:themeColor="text1"/>
                <w:sz w:val="24"/>
                <w:szCs w:val="24"/>
                <w:u w:val="single"/>
              </w:rPr>
              <w:t xml:space="preserve">                  </w:t>
            </w:r>
          </w:p>
        </w:tc>
        <w:tc>
          <w:tcPr>
            <w:tcW w:w="3119" w:type="dxa"/>
            <w:vAlign w:val="center"/>
          </w:tcPr>
          <w:p>
            <w:pPr>
              <w:snapToGrid w:val="0"/>
              <w:jc w:val="center"/>
              <w:rPr>
                <w:rFonts w:ascii="宋体" w:hAnsi="宋体" w:cs="宋体"/>
                <w:bCs/>
                <w:color w:val="000000" w:themeColor="text1"/>
                <w:sz w:val="24"/>
                <w:szCs w:val="24"/>
              </w:rPr>
            </w:pPr>
            <w:r>
              <w:rPr>
                <w:rFonts w:hint="eastAsia" w:ascii="宋体" w:hAnsi="宋体"/>
                <w:color w:val="000000" w:themeColor="text1"/>
                <w:kern w:val="2"/>
                <w:sz w:val="24"/>
                <w:szCs w:val="24"/>
              </w:rPr>
              <w:t>三年（暂定为：2023年8月1日至2026年7月31日，最终以合同签订为准。）</w:t>
            </w:r>
          </w:p>
        </w:tc>
      </w:tr>
    </w:tbl>
    <w:p>
      <w:pPr>
        <w:spacing w:line="500" w:lineRule="exact"/>
        <w:rPr>
          <w:rFonts w:ascii="宋体" w:hAnsi="宋体" w:cs="宋体"/>
          <w:color w:val="000000" w:themeColor="text1"/>
          <w:spacing w:val="4"/>
          <w:sz w:val="24"/>
          <w:szCs w:val="24"/>
        </w:rPr>
      </w:pPr>
      <w:r>
        <w:rPr>
          <w:rFonts w:hint="eastAsia" w:ascii="宋体" w:hAnsi="宋体" w:cs="宋体"/>
          <w:color w:val="000000" w:themeColor="text1"/>
          <w:spacing w:val="4"/>
          <w:sz w:val="24"/>
          <w:szCs w:val="24"/>
        </w:rPr>
        <w:t>投标人名称（单位盖公章）：</w:t>
      </w:r>
    </w:p>
    <w:p>
      <w:pPr>
        <w:spacing w:line="520" w:lineRule="exact"/>
        <w:rPr>
          <w:rFonts w:ascii="宋体" w:hAnsi="宋体" w:cs="宋体"/>
          <w:color w:val="000000" w:themeColor="text1"/>
          <w:spacing w:val="4"/>
          <w:sz w:val="24"/>
          <w:szCs w:val="24"/>
        </w:rPr>
      </w:pPr>
      <w:r>
        <w:rPr>
          <w:rFonts w:hint="eastAsia" w:ascii="宋体" w:hAnsi="宋体" w:cs="宋体"/>
          <w:color w:val="000000" w:themeColor="text1"/>
          <w:sz w:val="24"/>
          <w:szCs w:val="24"/>
        </w:rPr>
        <w:t>法定代表人或投标人授权代表（签名或</w:t>
      </w:r>
      <w:r>
        <w:rPr>
          <w:rFonts w:hint="eastAsia" w:ascii="宋体" w:hAnsi="宋体"/>
          <w:color w:val="000000" w:themeColor="text1"/>
          <w:sz w:val="24"/>
        </w:rPr>
        <w:t>盖个人名章</w:t>
      </w:r>
      <w:r>
        <w:rPr>
          <w:rFonts w:hint="eastAsia" w:ascii="宋体" w:hAnsi="宋体" w:cs="宋体"/>
          <w:color w:val="000000" w:themeColor="text1"/>
          <w:sz w:val="24"/>
          <w:szCs w:val="24"/>
        </w:rPr>
        <w:t>）：</w:t>
      </w:r>
    </w:p>
    <w:p>
      <w:pPr>
        <w:spacing w:line="520" w:lineRule="exact"/>
        <w:rPr>
          <w:rFonts w:ascii="宋体" w:hAnsi="宋体" w:cs="宋体"/>
          <w:color w:val="000000" w:themeColor="text1"/>
          <w:spacing w:val="4"/>
          <w:sz w:val="24"/>
          <w:szCs w:val="24"/>
        </w:rPr>
      </w:pPr>
      <w:r>
        <w:rPr>
          <w:rFonts w:hint="eastAsia" w:ascii="宋体" w:hAnsi="宋体" w:cs="宋体"/>
          <w:color w:val="000000" w:themeColor="text1"/>
          <w:spacing w:val="4"/>
          <w:sz w:val="24"/>
          <w:szCs w:val="24"/>
        </w:rPr>
        <w:t>日期：</w:t>
      </w:r>
    </w:p>
    <w:p>
      <w:pPr>
        <w:spacing w:line="400" w:lineRule="exact"/>
        <w:rPr>
          <w:rFonts w:ascii="宋体" w:hAnsi="宋体" w:cs="宋体"/>
          <w:b/>
          <w:bCs/>
          <w:color w:val="000000" w:themeColor="text1"/>
          <w:sz w:val="24"/>
          <w:szCs w:val="24"/>
        </w:rPr>
      </w:pPr>
    </w:p>
    <w:p>
      <w:pPr>
        <w:tabs>
          <w:tab w:val="left" w:pos="360"/>
        </w:tabs>
        <w:snapToGrid w:val="0"/>
        <w:spacing w:line="360" w:lineRule="auto"/>
        <w:rPr>
          <w:b/>
          <w:color w:val="000000" w:themeColor="text1"/>
          <w:spacing w:val="4"/>
          <w:sz w:val="24"/>
        </w:rPr>
      </w:pPr>
      <w:r>
        <w:rPr>
          <w:rFonts w:hint="eastAsia"/>
          <w:b/>
          <w:color w:val="000000" w:themeColor="text1"/>
          <w:spacing w:val="4"/>
          <w:sz w:val="24"/>
        </w:rPr>
        <w:t>说明：</w:t>
      </w:r>
    </w:p>
    <w:p>
      <w:pPr>
        <w:pStyle w:val="20"/>
        <w:numPr>
          <w:ilvl w:val="0"/>
          <w:numId w:val="75"/>
        </w:numPr>
        <w:tabs>
          <w:tab w:val="left" w:pos="360"/>
        </w:tabs>
        <w:snapToGrid w:val="0"/>
        <w:spacing w:line="360" w:lineRule="auto"/>
        <w:ind w:left="284" w:hanging="284" w:firstLineChars="0"/>
        <w:rPr>
          <w:color w:val="000000" w:themeColor="text1"/>
          <w:spacing w:val="4"/>
          <w:sz w:val="24"/>
        </w:rPr>
      </w:pPr>
      <w:r>
        <w:rPr>
          <w:rFonts w:hint="eastAsia"/>
          <w:color w:val="000000" w:themeColor="text1"/>
          <w:spacing w:val="4"/>
          <w:sz w:val="24"/>
        </w:rPr>
        <w:t>中文大写金额用汉字，如壹、贰、叁、肆、伍、陆、柒、捌、玖、拾、佰、仟、万、亿、元、角、分、零、整（正）等。</w:t>
      </w:r>
    </w:p>
    <w:p>
      <w:pPr>
        <w:pStyle w:val="20"/>
        <w:numPr>
          <w:ilvl w:val="0"/>
          <w:numId w:val="75"/>
        </w:numPr>
        <w:tabs>
          <w:tab w:val="left" w:pos="360"/>
        </w:tabs>
        <w:snapToGrid w:val="0"/>
        <w:spacing w:line="360" w:lineRule="auto"/>
        <w:ind w:left="284" w:hanging="284" w:firstLineChars="0"/>
        <w:rPr>
          <w:color w:val="000000" w:themeColor="text1"/>
          <w:spacing w:val="4"/>
          <w:sz w:val="24"/>
        </w:rPr>
      </w:pPr>
      <w:r>
        <w:rPr>
          <w:rFonts w:hint="eastAsia"/>
          <w:color w:val="000000" w:themeColor="text1"/>
          <w:spacing w:val="4"/>
          <w:sz w:val="24"/>
        </w:rPr>
        <w:t>除招标文件另有规定外，投标文件内不得含有任何对本报价进行价格折扣的说明或资料，否则</w:t>
      </w:r>
      <w:r>
        <w:rPr>
          <w:rFonts w:hint="eastAsia" w:ascii="宋体" w:hAnsi="宋体"/>
          <w:bCs/>
          <w:color w:val="000000" w:themeColor="text1"/>
          <w:sz w:val="24"/>
          <w:szCs w:val="24"/>
        </w:rPr>
        <w:t>应予否决投标</w:t>
      </w:r>
      <w:r>
        <w:rPr>
          <w:rFonts w:hint="eastAsia"/>
          <w:color w:val="000000" w:themeColor="text1"/>
          <w:spacing w:val="4"/>
          <w:sz w:val="24"/>
        </w:rPr>
        <w:t>。</w:t>
      </w:r>
    </w:p>
    <w:p>
      <w:pPr>
        <w:pStyle w:val="20"/>
        <w:numPr>
          <w:ilvl w:val="0"/>
          <w:numId w:val="75"/>
        </w:numPr>
        <w:tabs>
          <w:tab w:val="left" w:pos="360"/>
        </w:tabs>
        <w:snapToGrid w:val="0"/>
        <w:spacing w:line="360" w:lineRule="auto"/>
        <w:ind w:left="284" w:hanging="284" w:firstLineChars="0"/>
        <w:rPr>
          <w:color w:val="000000" w:themeColor="text1"/>
          <w:spacing w:val="4"/>
          <w:sz w:val="24"/>
        </w:rPr>
      </w:pPr>
      <w:r>
        <w:rPr>
          <w:rFonts w:hint="eastAsia"/>
          <w:color w:val="000000" w:themeColor="text1"/>
          <w:spacing w:val="4"/>
          <w:sz w:val="24"/>
        </w:rPr>
        <w:t>投标报价的小数点后保留</w:t>
      </w:r>
      <w:r>
        <w:rPr>
          <w:rFonts w:ascii="宋体" w:hAnsi="宋体"/>
          <w:color w:val="000000" w:themeColor="text1"/>
          <w:spacing w:val="4"/>
          <w:sz w:val="24"/>
        </w:rPr>
        <w:t>2</w:t>
      </w:r>
      <w:r>
        <w:rPr>
          <w:rFonts w:hint="eastAsia"/>
          <w:color w:val="000000" w:themeColor="text1"/>
          <w:spacing w:val="4"/>
          <w:sz w:val="24"/>
        </w:rPr>
        <w:t>位有效数。</w:t>
      </w:r>
    </w:p>
    <w:p>
      <w:pPr>
        <w:autoSpaceDE/>
        <w:autoSpaceDN/>
        <w:adjustRightInd/>
        <w:spacing w:line="440" w:lineRule="exact"/>
        <w:jc w:val="center"/>
        <w:outlineLvl w:val="1"/>
        <w:rPr>
          <w:rFonts w:ascii="宋体" w:hAnsi="宋体" w:cs="宋体"/>
          <w:b/>
          <w:color w:val="000000" w:themeColor="text1"/>
          <w:sz w:val="36"/>
          <w:szCs w:val="36"/>
        </w:rPr>
      </w:pPr>
      <w:r>
        <w:rPr>
          <w:rFonts w:ascii="宋体" w:hAnsi="宋体" w:cs="宋体"/>
          <w:b/>
          <w:color w:val="000000" w:themeColor="text1"/>
          <w:sz w:val="22"/>
          <w:szCs w:val="22"/>
        </w:rPr>
        <w:br w:type="page"/>
      </w:r>
      <w:bookmarkStart w:id="121" w:name="_Toc7712"/>
      <w:bookmarkStart w:id="122" w:name="_Toc3133"/>
      <w:r>
        <w:rPr>
          <w:rFonts w:hint="eastAsia" w:ascii="宋体" w:hAnsi="宋体" w:cs="宋体"/>
          <w:b/>
          <w:color w:val="000000" w:themeColor="text1"/>
          <w:sz w:val="32"/>
          <w:szCs w:val="32"/>
        </w:rPr>
        <w:t>投标分项报价表</w:t>
      </w:r>
      <w:bookmarkEnd w:id="121"/>
      <w:bookmarkEnd w:id="122"/>
    </w:p>
    <w:p>
      <w:pPr>
        <w:pStyle w:val="20"/>
        <w:tabs>
          <w:tab w:val="left" w:pos="567"/>
        </w:tabs>
        <w:snapToGrid w:val="0"/>
        <w:spacing w:line="360" w:lineRule="auto"/>
        <w:ind w:left="567" w:firstLine="0" w:firstLineChars="0"/>
        <w:jc w:val="center"/>
        <w:outlineLvl w:val="1"/>
        <w:rPr>
          <w:rFonts w:ascii="宋体" w:hAnsi="宋体" w:cs="黑体"/>
          <w:b/>
          <w:color w:val="000000" w:themeColor="text1"/>
          <w:sz w:val="24"/>
          <w:szCs w:val="22"/>
          <w:highlight w:val="lightGray"/>
        </w:rPr>
      </w:pPr>
    </w:p>
    <w:p>
      <w:pPr>
        <w:widowControl/>
        <w:wordWrap w:val="0"/>
        <w:spacing w:line="360" w:lineRule="auto"/>
        <w:rPr>
          <w:rFonts w:hint="eastAsia" w:ascii="宋体" w:hAnsi="宋体" w:eastAsia="宋体" w:cs="宋体"/>
          <w:color w:val="000000" w:themeColor="text1"/>
          <w:sz w:val="24"/>
          <w:szCs w:val="24"/>
          <w:lang w:eastAsia="zh-CN"/>
        </w:rPr>
      </w:pPr>
      <w:r>
        <w:rPr>
          <w:rFonts w:hint="eastAsia" w:ascii="宋体" w:hAnsi="宋体" w:cs="宋体"/>
          <w:color w:val="000000" w:themeColor="text1"/>
          <w:sz w:val="24"/>
          <w:szCs w:val="24"/>
        </w:rPr>
        <w:t>投标人名称：项目编号：</w:t>
      </w:r>
    </w:p>
    <w:tbl>
      <w:tblPr>
        <w:tblStyle w:val="12"/>
        <w:tblW w:w="511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2808"/>
        <w:gridCol w:w="968"/>
        <w:gridCol w:w="927"/>
        <w:gridCol w:w="1178"/>
        <w:gridCol w:w="1157"/>
        <w:gridCol w:w="929"/>
        <w:gridCol w:w="12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494" w:type="pct"/>
            <w:vAlign w:val="center"/>
          </w:tcPr>
          <w:p>
            <w:pPr>
              <w:jc w:val="center"/>
              <w:rPr>
                <w:rFonts w:ascii="宋体" w:hAnsi="宋体"/>
                <w:sz w:val="24"/>
              </w:rPr>
            </w:pPr>
            <w:r>
              <w:rPr>
                <w:rFonts w:hint="eastAsia" w:ascii="宋体" w:hAnsi="宋体"/>
                <w:sz w:val="24"/>
              </w:rPr>
              <w:t>序号</w:t>
            </w:r>
          </w:p>
        </w:tc>
        <w:tc>
          <w:tcPr>
            <w:tcW w:w="1378" w:type="pct"/>
            <w:vAlign w:val="center"/>
          </w:tcPr>
          <w:p>
            <w:pPr>
              <w:jc w:val="center"/>
              <w:rPr>
                <w:rFonts w:ascii="宋体" w:hAnsi="宋体"/>
                <w:sz w:val="24"/>
              </w:rPr>
            </w:pPr>
            <w:r>
              <w:rPr>
                <w:rFonts w:hint="eastAsia" w:ascii="宋体" w:hAnsi="宋体"/>
                <w:sz w:val="24"/>
              </w:rPr>
              <w:t>服务区域</w:t>
            </w:r>
          </w:p>
        </w:tc>
        <w:tc>
          <w:tcPr>
            <w:tcW w:w="475" w:type="pct"/>
            <w:vAlign w:val="center"/>
          </w:tcPr>
          <w:p>
            <w:pPr>
              <w:jc w:val="center"/>
              <w:rPr>
                <w:rFonts w:ascii="宋体" w:hAnsi="宋体"/>
                <w:bCs/>
                <w:sz w:val="24"/>
              </w:rPr>
            </w:pPr>
            <w:r>
              <w:rPr>
                <w:rFonts w:hint="eastAsia" w:ascii="宋体" w:hAnsi="宋体"/>
                <w:bCs/>
                <w:sz w:val="24"/>
              </w:rPr>
              <w:t>单位</w:t>
            </w:r>
          </w:p>
        </w:tc>
        <w:tc>
          <w:tcPr>
            <w:tcW w:w="455" w:type="pct"/>
            <w:vAlign w:val="center"/>
          </w:tcPr>
          <w:p>
            <w:pPr>
              <w:jc w:val="center"/>
              <w:rPr>
                <w:rFonts w:ascii="宋体" w:hAnsi="宋体"/>
                <w:bCs/>
                <w:sz w:val="24"/>
              </w:rPr>
            </w:pPr>
            <w:r>
              <w:rPr>
                <w:rFonts w:hint="eastAsia" w:ascii="宋体" w:hAnsi="宋体"/>
                <w:bCs/>
                <w:sz w:val="24"/>
              </w:rPr>
              <w:t>数量</w:t>
            </w:r>
          </w:p>
        </w:tc>
        <w:tc>
          <w:tcPr>
            <w:tcW w:w="578" w:type="pct"/>
            <w:vAlign w:val="center"/>
          </w:tcPr>
          <w:p>
            <w:pPr>
              <w:jc w:val="center"/>
              <w:rPr>
                <w:rFonts w:ascii="宋体" w:hAnsi="宋体"/>
                <w:sz w:val="24"/>
              </w:rPr>
            </w:pPr>
            <w:r>
              <w:rPr>
                <w:rFonts w:hint="eastAsia" w:ascii="宋体" w:hAnsi="宋体"/>
                <w:sz w:val="24"/>
              </w:rPr>
              <w:t>单价</w:t>
            </w:r>
          </w:p>
        </w:tc>
        <w:tc>
          <w:tcPr>
            <w:tcW w:w="568" w:type="pct"/>
            <w:vAlign w:val="center"/>
          </w:tcPr>
          <w:p>
            <w:pPr>
              <w:ind w:left="-88" w:leftChars="-44"/>
              <w:jc w:val="center"/>
              <w:rPr>
                <w:rFonts w:ascii="宋体" w:hAnsi="宋体"/>
                <w:sz w:val="24"/>
              </w:rPr>
            </w:pPr>
            <w:r>
              <w:rPr>
                <w:rFonts w:hint="eastAsia" w:ascii="宋体" w:hAnsi="宋体"/>
                <w:sz w:val="24"/>
              </w:rPr>
              <w:t>服务年限</w:t>
            </w:r>
          </w:p>
        </w:tc>
        <w:tc>
          <w:tcPr>
            <w:tcW w:w="456" w:type="pct"/>
            <w:vAlign w:val="center"/>
          </w:tcPr>
          <w:p>
            <w:pPr>
              <w:ind w:left="-88" w:leftChars="-44"/>
              <w:jc w:val="center"/>
              <w:rPr>
                <w:rFonts w:ascii="宋体" w:hAnsi="宋体"/>
                <w:sz w:val="24"/>
              </w:rPr>
            </w:pPr>
            <w:r>
              <w:rPr>
                <w:rFonts w:hint="eastAsia" w:ascii="宋体" w:hAnsi="宋体"/>
                <w:sz w:val="24"/>
              </w:rPr>
              <w:t>合计（元）</w:t>
            </w:r>
          </w:p>
        </w:tc>
        <w:tc>
          <w:tcPr>
            <w:tcW w:w="596" w:type="pct"/>
            <w:vAlign w:val="center"/>
          </w:tcPr>
          <w:p>
            <w:pPr>
              <w:ind w:left="-88" w:leftChars="-44"/>
              <w:jc w:val="center"/>
              <w:rPr>
                <w:rFonts w:ascii="宋体" w:hAnsi="宋体"/>
                <w:sz w:val="24"/>
              </w:rPr>
            </w:pPr>
            <w:r>
              <w:rPr>
                <w:rFonts w:ascii="宋体" w:hAnsi="宋体"/>
                <w:sz w:val="24"/>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494" w:type="pct"/>
            <w:vAlign w:val="center"/>
          </w:tcPr>
          <w:p>
            <w:pPr>
              <w:jc w:val="center"/>
              <w:rPr>
                <w:rFonts w:ascii="宋体" w:hAnsi="宋体"/>
                <w:sz w:val="24"/>
              </w:rPr>
            </w:pPr>
            <w:r>
              <w:rPr>
                <w:rFonts w:hint="eastAsia" w:ascii="宋体" w:hAnsi="宋体"/>
                <w:sz w:val="24"/>
              </w:rPr>
              <w:t>1</w:t>
            </w:r>
          </w:p>
        </w:tc>
        <w:tc>
          <w:tcPr>
            <w:tcW w:w="1378" w:type="pct"/>
            <w:vAlign w:val="center"/>
          </w:tcPr>
          <w:p>
            <w:pPr>
              <w:jc w:val="center"/>
              <w:rPr>
                <w:rFonts w:ascii="宋体" w:hAnsi="宋体"/>
                <w:color w:val="000000" w:themeColor="text1"/>
                <w:sz w:val="24"/>
                <w:szCs w:val="24"/>
              </w:rPr>
            </w:pPr>
          </w:p>
        </w:tc>
        <w:tc>
          <w:tcPr>
            <w:tcW w:w="475" w:type="pct"/>
            <w:vAlign w:val="center"/>
          </w:tcPr>
          <w:p>
            <w:pPr>
              <w:jc w:val="center"/>
              <w:rPr>
                <w:rFonts w:ascii="宋体" w:hAnsi="宋体"/>
                <w:bCs/>
                <w:sz w:val="24"/>
              </w:rPr>
            </w:pPr>
          </w:p>
        </w:tc>
        <w:tc>
          <w:tcPr>
            <w:tcW w:w="455" w:type="pct"/>
            <w:vAlign w:val="center"/>
          </w:tcPr>
          <w:p>
            <w:pPr>
              <w:jc w:val="center"/>
              <w:rPr>
                <w:rFonts w:ascii="宋体" w:hAnsi="宋体"/>
                <w:bCs/>
                <w:sz w:val="24"/>
              </w:rPr>
            </w:pPr>
          </w:p>
        </w:tc>
        <w:tc>
          <w:tcPr>
            <w:tcW w:w="578" w:type="pct"/>
            <w:vAlign w:val="center"/>
          </w:tcPr>
          <w:p>
            <w:pPr>
              <w:jc w:val="center"/>
              <w:rPr>
                <w:rFonts w:ascii="宋体" w:hAnsi="宋体"/>
                <w:sz w:val="24"/>
              </w:rPr>
            </w:pPr>
          </w:p>
        </w:tc>
        <w:tc>
          <w:tcPr>
            <w:tcW w:w="568" w:type="pct"/>
          </w:tcPr>
          <w:p>
            <w:pPr>
              <w:ind w:left="-88" w:leftChars="-44"/>
              <w:jc w:val="center"/>
              <w:rPr>
                <w:rFonts w:ascii="宋体" w:hAnsi="宋体"/>
                <w:sz w:val="24"/>
              </w:rPr>
            </w:pPr>
          </w:p>
        </w:tc>
        <w:tc>
          <w:tcPr>
            <w:tcW w:w="456" w:type="pct"/>
            <w:vAlign w:val="center"/>
          </w:tcPr>
          <w:p>
            <w:pPr>
              <w:ind w:left="-88" w:leftChars="-44"/>
              <w:jc w:val="center"/>
              <w:rPr>
                <w:rFonts w:ascii="宋体" w:hAnsi="宋体"/>
                <w:sz w:val="24"/>
              </w:rPr>
            </w:pPr>
          </w:p>
        </w:tc>
        <w:tc>
          <w:tcPr>
            <w:tcW w:w="596" w:type="pct"/>
            <w:vAlign w:val="center"/>
          </w:tcPr>
          <w:p>
            <w:pPr>
              <w:ind w:left="-88" w:leftChars="-44"/>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494" w:type="pct"/>
            <w:vAlign w:val="center"/>
          </w:tcPr>
          <w:p>
            <w:pPr>
              <w:jc w:val="center"/>
              <w:rPr>
                <w:rFonts w:ascii="宋体" w:hAnsi="宋体"/>
                <w:sz w:val="24"/>
              </w:rPr>
            </w:pPr>
            <w:r>
              <w:rPr>
                <w:rFonts w:hint="eastAsia" w:ascii="宋体" w:hAnsi="宋体"/>
                <w:sz w:val="24"/>
              </w:rPr>
              <w:t>2</w:t>
            </w:r>
          </w:p>
        </w:tc>
        <w:tc>
          <w:tcPr>
            <w:tcW w:w="1378" w:type="pct"/>
            <w:vAlign w:val="center"/>
          </w:tcPr>
          <w:p>
            <w:pPr>
              <w:jc w:val="center"/>
              <w:rPr>
                <w:rFonts w:ascii="宋体" w:hAnsi="宋体"/>
                <w:color w:val="000000" w:themeColor="text1"/>
                <w:sz w:val="24"/>
                <w:szCs w:val="24"/>
              </w:rPr>
            </w:pPr>
          </w:p>
        </w:tc>
        <w:tc>
          <w:tcPr>
            <w:tcW w:w="475" w:type="pct"/>
            <w:vAlign w:val="center"/>
          </w:tcPr>
          <w:p>
            <w:pPr>
              <w:jc w:val="center"/>
              <w:rPr>
                <w:rFonts w:ascii="宋体" w:hAnsi="宋体"/>
                <w:bCs/>
                <w:sz w:val="24"/>
              </w:rPr>
            </w:pPr>
          </w:p>
        </w:tc>
        <w:tc>
          <w:tcPr>
            <w:tcW w:w="455" w:type="pct"/>
            <w:vAlign w:val="center"/>
          </w:tcPr>
          <w:p>
            <w:pPr>
              <w:jc w:val="center"/>
              <w:rPr>
                <w:rFonts w:ascii="宋体" w:hAnsi="宋体"/>
                <w:bCs/>
                <w:sz w:val="24"/>
              </w:rPr>
            </w:pPr>
          </w:p>
        </w:tc>
        <w:tc>
          <w:tcPr>
            <w:tcW w:w="578" w:type="pct"/>
            <w:vAlign w:val="center"/>
          </w:tcPr>
          <w:p>
            <w:pPr>
              <w:jc w:val="center"/>
              <w:rPr>
                <w:rFonts w:ascii="宋体" w:hAnsi="宋体"/>
                <w:sz w:val="24"/>
              </w:rPr>
            </w:pPr>
          </w:p>
        </w:tc>
        <w:tc>
          <w:tcPr>
            <w:tcW w:w="568" w:type="pct"/>
          </w:tcPr>
          <w:p>
            <w:pPr>
              <w:ind w:left="-88" w:leftChars="-44"/>
              <w:jc w:val="center"/>
              <w:rPr>
                <w:rFonts w:ascii="宋体" w:hAnsi="宋体"/>
                <w:sz w:val="24"/>
              </w:rPr>
            </w:pPr>
          </w:p>
        </w:tc>
        <w:tc>
          <w:tcPr>
            <w:tcW w:w="456" w:type="pct"/>
            <w:vAlign w:val="center"/>
          </w:tcPr>
          <w:p>
            <w:pPr>
              <w:ind w:left="-88" w:leftChars="-44"/>
              <w:jc w:val="center"/>
              <w:rPr>
                <w:rFonts w:ascii="宋体" w:hAnsi="宋体"/>
                <w:sz w:val="24"/>
              </w:rPr>
            </w:pPr>
          </w:p>
        </w:tc>
        <w:tc>
          <w:tcPr>
            <w:tcW w:w="596" w:type="pct"/>
            <w:vAlign w:val="center"/>
          </w:tcPr>
          <w:p>
            <w:pPr>
              <w:ind w:left="-88" w:leftChars="-44"/>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494" w:type="pct"/>
            <w:vAlign w:val="center"/>
          </w:tcPr>
          <w:p>
            <w:pPr>
              <w:jc w:val="center"/>
              <w:rPr>
                <w:rFonts w:ascii="宋体" w:hAnsi="宋体"/>
                <w:sz w:val="24"/>
              </w:rPr>
            </w:pPr>
            <w:r>
              <w:rPr>
                <w:rFonts w:hint="eastAsia" w:ascii="宋体" w:hAnsi="宋体"/>
                <w:sz w:val="24"/>
              </w:rPr>
              <w:t>3</w:t>
            </w:r>
          </w:p>
        </w:tc>
        <w:tc>
          <w:tcPr>
            <w:tcW w:w="1378" w:type="pct"/>
            <w:vAlign w:val="center"/>
          </w:tcPr>
          <w:p>
            <w:pPr>
              <w:jc w:val="center"/>
              <w:rPr>
                <w:rFonts w:ascii="宋体" w:hAnsi="宋体"/>
                <w:color w:val="000000" w:themeColor="text1"/>
                <w:sz w:val="24"/>
                <w:szCs w:val="24"/>
              </w:rPr>
            </w:pPr>
          </w:p>
        </w:tc>
        <w:tc>
          <w:tcPr>
            <w:tcW w:w="475" w:type="pct"/>
            <w:vAlign w:val="center"/>
          </w:tcPr>
          <w:p>
            <w:pPr>
              <w:jc w:val="center"/>
              <w:rPr>
                <w:rFonts w:ascii="宋体" w:hAnsi="宋体"/>
                <w:bCs/>
                <w:sz w:val="24"/>
              </w:rPr>
            </w:pPr>
          </w:p>
        </w:tc>
        <w:tc>
          <w:tcPr>
            <w:tcW w:w="455" w:type="pct"/>
            <w:vAlign w:val="center"/>
          </w:tcPr>
          <w:p>
            <w:pPr>
              <w:jc w:val="center"/>
              <w:rPr>
                <w:rFonts w:ascii="宋体" w:hAnsi="宋体"/>
                <w:bCs/>
                <w:sz w:val="24"/>
              </w:rPr>
            </w:pPr>
          </w:p>
        </w:tc>
        <w:tc>
          <w:tcPr>
            <w:tcW w:w="578" w:type="pct"/>
            <w:vAlign w:val="center"/>
          </w:tcPr>
          <w:p>
            <w:pPr>
              <w:jc w:val="center"/>
              <w:rPr>
                <w:rFonts w:ascii="宋体" w:hAnsi="宋体"/>
                <w:sz w:val="24"/>
              </w:rPr>
            </w:pPr>
          </w:p>
        </w:tc>
        <w:tc>
          <w:tcPr>
            <w:tcW w:w="568" w:type="pct"/>
          </w:tcPr>
          <w:p>
            <w:pPr>
              <w:ind w:left="-88" w:leftChars="-44"/>
              <w:jc w:val="center"/>
              <w:rPr>
                <w:rFonts w:ascii="宋体" w:hAnsi="宋体"/>
                <w:sz w:val="24"/>
              </w:rPr>
            </w:pPr>
          </w:p>
        </w:tc>
        <w:tc>
          <w:tcPr>
            <w:tcW w:w="456" w:type="pct"/>
            <w:vAlign w:val="center"/>
          </w:tcPr>
          <w:p>
            <w:pPr>
              <w:ind w:left="-88" w:leftChars="-44"/>
              <w:jc w:val="center"/>
              <w:rPr>
                <w:rFonts w:ascii="宋体" w:hAnsi="宋体"/>
                <w:sz w:val="24"/>
              </w:rPr>
            </w:pPr>
          </w:p>
        </w:tc>
        <w:tc>
          <w:tcPr>
            <w:tcW w:w="596" w:type="pct"/>
            <w:vAlign w:val="center"/>
          </w:tcPr>
          <w:p>
            <w:pPr>
              <w:ind w:left="-88" w:leftChars="-44"/>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494" w:type="pct"/>
            <w:vAlign w:val="center"/>
          </w:tcPr>
          <w:p>
            <w:pPr>
              <w:jc w:val="center"/>
              <w:rPr>
                <w:rFonts w:ascii="宋体" w:hAnsi="宋体"/>
                <w:sz w:val="24"/>
              </w:rPr>
            </w:pPr>
            <w:r>
              <w:rPr>
                <w:rFonts w:hint="eastAsia" w:ascii="宋体" w:hAnsi="宋体"/>
                <w:sz w:val="24"/>
              </w:rPr>
              <w:t>4</w:t>
            </w:r>
          </w:p>
        </w:tc>
        <w:tc>
          <w:tcPr>
            <w:tcW w:w="1378" w:type="pct"/>
            <w:vAlign w:val="center"/>
          </w:tcPr>
          <w:p>
            <w:pPr>
              <w:jc w:val="center"/>
              <w:rPr>
                <w:rFonts w:ascii="宋体" w:hAnsi="宋体"/>
                <w:color w:val="000000" w:themeColor="text1"/>
                <w:sz w:val="24"/>
                <w:szCs w:val="24"/>
              </w:rPr>
            </w:pPr>
          </w:p>
        </w:tc>
        <w:tc>
          <w:tcPr>
            <w:tcW w:w="475" w:type="pct"/>
            <w:vAlign w:val="center"/>
          </w:tcPr>
          <w:p>
            <w:pPr>
              <w:jc w:val="center"/>
              <w:rPr>
                <w:rFonts w:ascii="宋体" w:hAnsi="宋体"/>
                <w:bCs/>
                <w:sz w:val="24"/>
              </w:rPr>
            </w:pPr>
          </w:p>
        </w:tc>
        <w:tc>
          <w:tcPr>
            <w:tcW w:w="455" w:type="pct"/>
            <w:vAlign w:val="center"/>
          </w:tcPr>
          <w:p>
            <w:pPr>
              <w:jc w:val="center"/>
              <w:rPr>
                <w:rFonts w:ascii="宋体" w:hAnsi="宋体"/>
                <w:bCs/>
                <w:sz w:val="24"/>
              </w:rPr>
            </w:pPr>
          </w:p>
        </w:tc>
        <w:tc>
          <w:tcPr>
            <w:tcW w:w="578" w:type="pct"/>
            <w:vAlign w:val="center"/>
          </w:tcPr>
          <w:p>
            <w:pPr>
              <w:jc w:val="center"/>
              <w:rPr>
                <w:rFonts w:ascii="宋体" w:hAnsi="宋体"/>
                <w:sz w:val="24"/>
              </w:rPr>
            </w:pPr>
          </w:p>
        </w:tc>
        <w:tc>
          <w:tcPr>
            <w:tcW w:w="568" w:type="pct"/>
          </w:tcPr>
          <w:p>
            <w:pPr>
              <w:ind w:left="-88" w:leftChars="-44"/>
              <w:jc w:val="center"/>
              <w:rPr>
                <w:rFonts w:ascii="宋体" w:hAnsi="宋体"/>
                <w:sz w:val="24"/>
              </w:rPr>
            </w:pPr>
          </w:p>
        </w:tc>
        <w:tc>
          <w:tcPr>
            <w:tcW w:w="456" w:type="pct"/>
            <w:vAlign w:val="center"/>
          </w:tcPr>
          <w:p>
            <w:pPr>
              <w:ind w:left="-88" w:leftChars="-44"/>
              <w:jc w:val="center"/>
              <w:rPr>
                <w:rFonts w:ascii="宋体" w:hAnsi="宋体"/>
                <w:sz w:val="24"/>
              </w:rPr>
            </w:pPr>
          </w:p>
        </w:tc>
        <w:tc>
          <w:tcPr>
            <w:tcW w:w="596" w:type="pct"/>
            <w:vAlign w:val="center"/>
          </w:tcPr>
          <w:p>
            <w:pPr>
              <w:ind w:left="-88" w:leftChars="-44"/>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494" w:type="pct"/>
            <w:vAlign w:val="center"/>
          </w:tcPr>
          <w:p>
            <w:pPr>
              <w:jc w:val="center"/>
              <w:rPr>
                <w:rFonts w:ascii="宋体" w:hAnsi="宋体"/>
                <w:sz w:val="24"/>
              </w:rPr>
            </w:pPr>
            <w:r>
              <w:rPr>
                <w:rFonts w:hint="eastAsia" w:ascii="宋体" w:hAnsi="宋体"/>
                <w:sz w:val="24"/>
              </w:rPr>
              <w:t>总计</w:t>
            </w:r>
          </w:p>
          <w:p>
            <w:pPr>
              <w:jc w:val="center"/>
              <w:rPr>
                <w:rFonts w:ascii="宋体" w:hAnsi="宋体"/>
                <w:sz w:val="24"/>
              </w:rPr>
            </w:pPr>
            <w:r>
              <w:rPr>
                <w:rFonts w:hint="eastAsia" w:ascii="宋体"/>
                <w:b/>
                <w:sz w:val="24"/>
              </w:rPr>
              <w:t>（元）</w:t>
            </w:r>
          </w:p>
        </w:tc>
        <w:tc>
          <w:tcPr>
            <w:tcW w:w="1853" w:type="pct"/>
            <w:gridSpan w:val="2"/>
          </w:tcPr>
          <w:p>
            <w:pPr>
              <w:ind w:left="-88" w:leftChars="-44"/>
              <w:rPr>
                <w:sz w:val="24"/>
              </w:rPr>
            </w:pPr>
          </w:p>
        </w:tc>
        <w:tc>
          <w:tcPr>
            <w:tcW w:w="2653" w:type="pct"/>
            <w:gridSpan w:val="5"/>
            <w:vAlign w:val="center"/>
          </w:tcPr>
          <w:p>
            <w:pPr>
              <w:ind w:left="-88" w:leftChars="-44"/>
              <w:rPr>
                <w:rFonts w:ascii="宋体" w:hAnsi="宋体"/>
                <w:sz w:val="24"/>
              </w:rPr>
            </w:pPr>
            <w:r>
              <w:rPr>
                <w:rFonts w:hint="eastAsia"/>
                <w:sz w:val="24"/>
              </w:rPr>
              <w:t>￥：大写：</w:t>
            </w:r>
          </w:p>
        </w:tc>
      </w:tr>
    </w:tbl>
    <w:p>
      <w:pPr>
        <w:spacing w:line="500" w:lineRule="exact"/>
        <w:rPr>
          <w:rFonts w:ascii="宋体" w:hAnsi="宋体" w:cs="宋体"/>
          <w:color w:val="000000" w:themeColor="text1"/>
          <w:spacing w:val="4"/>
          <w:sz w:val="24"/>
          <w:szCs w:val="24"/>
        </w:rPr>
      </w:pPr>
    </w:p>
    <w:p>
      <w:pPr>
        <w:spacing w:line="500" w:lineRule="exact"/>
        <w:rPr>
          <w:rFonts w:ascii="宋体" w:hAnsi="宋体" w:cs="宋体"/>
          <w:color w:val="000000" w:themeColor="text1"/>
          <w:spacing w:val="4"/>
          <w:sz w:val="24"/>
          <w:szCs w:val="24"/>
        </w:rPr>
      </w:pPr>
      <w:r>
        <w:rPr>
          <w:rFonts w:hint="eastAsia" w:ascii="宋体" w:hAnsi="宋体" w:cs="宋体"/>
          <w:color w:val="000000" w:themeColor="text1"/>
          <w:spacing w:val="4"/>
          <w:sz w:val="24"/>
          <w:szCs w:val="24"/>
        </w:rPr>
        <w:t>投标人名称（</w:t>
      </w:r>
      <w:r>
        <w:rPr>
          <w:rFonts w:hint="eastAsia" w:ascii="宋体" w:hAnsi="宋体"/>
          <w:color w:val="000000" w:themeColor="text1"/>
          <w:sz w:val="24"/>
        </w:rPr>
        <w:t>单位盖</w:t>
      </w:r>
      <w:r>
        <w:rPr>
          <w:rFonts w:hint="eastAsia"/>
          <w:color w:val="000000" w:themeColor="text1"/>
          <w:spacing w:val="4"/>
          <w:sz w:val="24"/>
        </w:rPr>
        <w:t>公章</w:t>
      </w:r>
      <w:r>
        <w:rPr>
          <w:rFonts w:hint="eastAsia" w:ascii="宋体" w:hAnsi="宋体" w:cs="宋体"/>
          <w:color w:val="000000" w:themeColor="text1"/>
          <w:spacing w:val="4"/>
          <w:sz w:val="24"/>
          <w:szCs w:val="24"/>
        </w:rPr>
        <w:t>）：</w:t>
      </w:r>
    </w:p>
    <w:p>
      <w:pPr>
        <w:spacing w:line="520" w:lineRule="exact"/>
        <w:rPr>
          <w:rFonts w:ascii="宋体" w:hAnsi="宋体" w:cs="宋体"/>
          <w:color w:val="000000" w:themeColor="text1"/>
          <w:spacing w:val="4"/>
          <w:sz w:val="24"/>
          <w:szCs w:val="24"/>
          <w:u w:val="single"/>
        </w:rPr>
      </w:pPr>
      <w:r>
        <w:rPr>
          <w:rFonts w:hint="eastAsia" w:ascii="宋体" w:hAnsi="宋体" w:cs="宋体"/>
          <w:color w:val="000000" w:themeColor="text1"/>
          <w:sz w:val="24"/>
          <w:szCs w:val="24"/>
        </w:rPr>
        <w:t>法定代表人或投标人授权代表（签名或</w:t>
      </w:r>
      <w:r>
        <w:rPr>
          <w:rFonts w:hint="eastAsia" w:ascii="宋体" w:hAnsi="宋体"/>
          <w:color w:val="000000" w:themeColor="text1"/>
          <w:sz w:val="24"/>
        </w:rPr>
        <w:t>盖个人名章</w:t>
      </w:r>
      <w:r>
        <w:rPr>
          <w:rFonts w:hint="eastAsia" w:ascii="宋体" w:hAnsi="宋体" w:cs="宋体"/>
          <w:color w:val="000000" w:themeColor="text1"/>
          <w:sz w:val="24"/>
          <w:szCs w:val="24"/>
        </w:rPr>
        <w:t>）：</w:t>
      </w:r>
    </w:p>
    <w:p>
      <w:pPr>
        <w:spacing w:line="520" w:lineRule="exact"/>
        <w:rPr>
          <w:rFonts w:ascii="宋体" w:hAnsi="宋体" w:cs="宋体"/>
          <w:color w:val="000000" w:themeColor="text1"/>
          <w:spacing w:val="4"/>
          <w:sz w:val="24"/>
          <w:szCs w:val="24"/>
        </w:rPr>
      </w:pPr>
      <w:r>
        <w:rPr>
          <w:rFonts w:hint="eastAsia" w:ascii="宋体" w:hAnsi="宋体" w:cs="宋体"/>
          <w:color w:val="000000" w:themeColor="text1"/>
          <w:spacing w:val="4"/>
          <w:sz w:val="24"/>
          <w:szCs w:val="24"/>
        </w:rPr>
        <w:t>日期：</w:t>
      </w:r>
    </w:p>
    <w:p>
      <w:pPr>
        <w:spacing w:line="400" w:lineRule="exact"/>
        <w:rPr>
          <w:rFonts w:ascii="宋体" w:hAnsi="宋体" w:cs="宋体"/>
          <w:color w:val="000000" w:themeColor="text1"/>
          <w:sz w:val="24"/>
          <w:szCs w:val="24"/>
        </w:rPr>
      </w:pPr>
    </w:p>
    <w:p>
      <w:pPr>
        <w:tabs>
          <w:tab w:val="left" w:pos="567"/>
        </w:tabs>
        <w:snapToGrid w:val="0"/>
        <w:spacing w:line="360" w:lineRule="auto"/>
        <w:rPr>
          <w:rFonts w:ascii="宋体" w:hAnsi="宋体"/>
          <w:color w:val="000000" w:themeColor="text1"/>
          <w:sz w:val="24"/>
        </w:rPr>
      </w:pPr>
      <w:r>
        <w:rPr>
          <w:rFonts w:hint="eastAsia" w:ascii="宋体" w:hAnsi="宋体"/>
          <w:color w:val="000000" w:themeColor="text1"/>
          <w:sz w:val="24"/>
        </w:rPr>
        <w:t>说明：</w:t>
      </w:r>
    </w:p>
    <w:p>
      <w:pPr>
        <w:pStyle w:val="20"/>
        <w:numPr>
          <w:ilvl w:val="0"/>
          <w:numId w:val="76"/>
        </w:numPr>
        <w:tabs>
          <w:tab w:val="left" w:pos="567"/>
        </w:tabs>
        <w:snapToGrid w:val="0"/>
        <w:spacing w:line="360" w:lineRule="auto"/>
        <w:ind w:hanging="220" w:firstLineChars="0"/>
        <w:rPr>
          <w:rFonts w:ascii="宋体" w:hAnsi="宋体" w:cs="宋体"/>
          <w:color w:val="000000" w:themeColor="text1"/>
          <w:sz w:val="22"/>
          <w:szCs w:val="22"/>
        </w:rPr>
      </w:pPr>
      <w:r>
        <w:rPr>
          <w:rFonts w:hint="eastAsia" w:ascii="宋体" w:hAnsi="宋体"/>
          <w:color w:val="000000" w:themeColor="text1"/>
          <w:sz w:val="24"/>
        </w:rPr>
        <w:t>投标人按照上述要求分类报价，其目的是便于评标，但在任何情况下并不限制采购人以任何条款签订合同的权利。</w:t>
      </w:r>
    </w:p>
    <w:p>
      <w:pPr>
        <w:autoSpaceDE/>
        <w:autoSpaceDN/>
        <w:adjustRightInd/>
        <w:spacing w:line="440" w:lineRule="exact"/>
        <w:jc w:val="center"/>
        <w:outlineLvl w:val="1"/>
        <w:rPr>
          <w:rFonts w:ascii="宋体" w:hAnsi="宋体" w:cs="宋体"/>
          <w:b/>
          <w:color w:val="000000" w:themeColor="text1"/>
          <w:sz w:val="36"/>
          <w:szCs w:val="36"/>
        </w:rPr>
      </w:pPr>
      <w:r>
        <w:rPr>
          <w:rFonts w:ascii="宋体" w:hAnsi="宋体" w:cs="宋体"/>
          <w:color w:val="000000" w:themeColor="text1"/>
          <w:sz w:val="22"/>
          <w:szCs w:val="22"/>
        </w:rPr>
        <w:br w:type="page"/>
      </w:r>
      <w:bookmarkStart w:id="123" w:name="_Toc2838"/>
      <w:bookmarkStart w:id="124" w:name="_Toc23829"/>
      <w:r>
        <w:rPr>
          <w:rFonts w:hint="eastAsia" w:ascii="宋体" w:hAnsi="宋体" w:cs="宋体"/>
          <w:b/>
          <w:color w:val="000000" w:themeColor="text1"/>
          <w:sz w:val="32"/>
          <w:szCs w:val="32"/>
        </w:rPr>
        <w:t>技术服务方案</w:t>
      </w:r>
      <w:bookmarkEnd w:id="123"/>
      <w:bookmarkEnd w:id="124"/>
    </w:p>
    <w:p>
      <w:pPr>
        <w:snapToGrid w:val="0"/>
        <w:spacing w:beforeLines="50" w:afterLines="50" w:line="360" w:lineRule="auto"/>
        <w:rPr>
          <w:rFonts w:ascii="宋体" w:hAnsi="宋体" w:cs="宋体"/>
          <w:b/>
          <w:color w:val="000000" w:themeColor="text1"/>
          <w:sz w:val="24"/>
          <w:szCs w:val="24"/>
        </w:rPr>
      </w:pPr>
      <w:r>
        <w:rPr>
          <w:rFonts w:hint="eastAsia" w:ascii="宋体" w:hAnsi="宋体" w:cs="宋体"/>
          <w:b/>
          <w:color w:val="000000" w:themeColor="text1"/>
          <w:sz w:val="24"/>
          <w:szCs w:val="24"/>
        </w:rPr>
        <w:t>主要内容应包括但不限于以下内容（格式自定）：</w:t>
      </w:r>
    </w:p>
    <w:p>
      <w:pPr>
        <w:numPr>
          <w:ilvl w:val="0"/>
          <w:numId w:val="77"/>
        </w:numPr>
        <w:autoSpaceDE/>
        <w:autoSpaceDN/>
        <w:snapToGrid w:val="0"/>
        <w:spacing w:line="360" w:lineRule="auto"/>
        <w:jc w:val="both"/>
        <w:rPr>
          <w:rFonts w:ascii="宋体" w:hAnsi="宋体" w:cs="宋体"/>
          <w:color w:val="000000" w:themeColor="text1"/>
          <w:sz w:val="24"/>
          <w:szCs w:val="24"/>
        </w:rPr>
      </w:pPr>
      <w:r>
        <w:rPr>
          <w:rFonts w:hint="eastAsia" w:ascii="宋体" w:hAnsi="宋体" w:cs="宋体"/>
          <w:sz w:val="24"/>
          <w:szCs w:val="24"/>
        </w:rPr>
        <w:t>项目熟悉情况。</w:t>
      </w:r>
    </w:p>
    <w:p>
      <w:pPr>
        <w:numPr>
          <w:ilvl w:val="0"/>
          <w:numId w:val="77"/>
        </w:numPr>
        <w:autoSpaceDE/>
        <w:autoSpaceDN/>
        <w:snapToGrid w:val="0"/>
        <w:spacing w:line="360" w:lineRule="auto"/>
        <w:jc w:val="both"/>
        <w:rPr>
          <w:rFonts w:ascii="宋体" w:hAnsi="宋体" w:cs="宋体"/>
          <w:color w:val="000000" w:themeColor="text1"/>
          <w:sz w:val="24"/>
          <w:szCs w:val="24"/>
        </w:rPr>
      </w:pPr>
      <w:r>
        <w:rPr>
          <w:rFonts w:hint="eastAsia" w:ascii="宋体" w:hAnsi="宋体" w:cs="宋体"/>
          <w:color w:val="000000" w:themeColor="text1"/>
          <w:sz w:val="24"/>
          <w:szCs w:val="24"/>
        </w:rPr>
        <w:t>运输方案。</w:t>
      </w:r>
    </w:p>
    <w:p>
      <w:pPr>
        <w:numPr>
          <w:ilvl w:val="0"/>
          <w:numId w:val="77"/>
        </w:numPr>
        <w:autoSpaceDE/>
        <w:autoSpaceDN/>
        <w:snapToGrid w:val="0"/>
        <w:spacing w:line="360" w:lineRule="auto"/>
        <w:jc w:val="both"/>
        <w:rPr>
          <w:rFonts w:ascii="宋体" w:hAnsi="宋体" w:cs="宋体"/>
          <w:color w:val="000000" w:themeColor="text1"/>
          <w:sz w:val="24"/>
          <w:szCs w:val="24"/>
        </w:rPr>
      </w:pPr>
      <w:r>
        <w:rPr>
          <w:rFonts w:hint="eastAsia" w:ascii="宋体" w:hAnsi="宋体" w:cs="宋体"/>
          <w:sz w:val="24"/>
          <w:szCs w:val="24"/>
        </w:rPr>
        <w:t>各项管理制度</w:t>
      </w:r>
      <w:r>
        <w:rPr>
          <w:rFonts w:hint="eastAsia" w:ascii="宋体" w:hAnsi="宋体" w:cs="宋体"/>
          <w:color w:val="000000" w:themeColor="text1"/>
          <w:sz w:val="24"/>
          <w:szCs w:val="24"/>
        </w:rPr>
        <w:t>。</w:t>
      </w:r>
    </w:p>
    <w:p>
      <w:pPr>
        <w:numPr>
          <w:ilvl w:val="0"/>
          <w:numId w:val="77"/>
        </w:numPr>
        <w:autoSpaceDE/>
        <w:autoSpaceDN/>
        <w:snapToGrid w:val="0"/>
        <w:spacing w:line="360" w:lineRule="auto"/>
        <w:jc w:val="both"/>
        <w:rPr>
          <w:rFonts w:ascii="宋体" w:hAnsi="宋体" w:cs="宋体"/>
          <w:color w:val="000000" w:themeColor="text1"/>
          <w:sz w:val="24"/>
          <w:szCs w:val="24"/>
        </w:rPr>
      </w:pPr>
      <w:r>
        <w:rPr>
          <w:rFonts w:hint="eastAsia" w:ascii="宋体" w:hAnsi="宋体" w:cs="仿宋_GB2312"/>
          <w:bCs/>
          <w:sz w:val="24"/>
          <w:szCs w:val="24"/>
        </w:rPr>
        <w:t>安全保障措施。</w:t>
      </w:r>
    </w:p>
    <w:p>
      <w:pPr>
        <w:numPr>
          <w:ilvl w:val="0"/>
          <w:numId w:val="77"/>
        </w:numPr>
        <w:autoSpaceDE/>
        <w:autoSpaceDN/>
        <w:snapToGrid w:val="0"/>
        <w:spacing w:line="360" w:lineRule="auto"/>
        <w:jc w:val="both"/>
        <w:rPr>
          <w:rFonts w:ascii="宋体" w:hAnsi="宋体" w:cs="宋体"/>
          <w:color w:val="000000" w:themeColor="text1"/>
          <w:sz w:val="24"/>
          <w:szCs w:val="24"/>
        </w:rPr>
      </w:pPr>
      <w:r>
        <w:rPr>
          <w:rFonts w:hint="eastAsia" w:ascii="宋体" w:hAnsi="宋体" w:cs="仿宋_GB2312"/>
          <w:bCs/>
          <w:sz w:val="24"/>
          <w:szCs w:val="24"/>
        </w:rPr>
        <w:t>突发事件应急处理方案。</w:t>
      </w:r>
    </w:p>
    <w:p>
      <w:pPr>
        <w:numPr>
          <w:ilvl w:val="0"/>
          <w:numId w:val="77"/>
        </w:numPr>
        <w:autoSpaceDE/>
        <w:autoSpaceDN/>
        <w:snapToGrid w:val="0"/>
        <w:spacing w:line="360" w:lineRule="auto"/>
        <w:jc w:val="both"/>
        <w:rPr>
          <w:rFonts w:ascii="宋体" w:hAnsi="宋体" w:cs="宋体"/>
          <w:color w:val="000000" w:themeColor="text1"/>
          <w:sz w:val="24"/>
          <w:szCs w:val="24"/>
        </w:rPr>
      </w:pPr>
      <w:r>
        <w:rPr>
          <w:rFonts w:hint="eastAsia" w:ascii="宋体" w:hAnsi="宋体" w:cs="宋体"/>
          <w:color w:val="000000" w:themeColor="text1"/>
          <w:sz w:val="24"/>
          <w:szCs w:val="24"/>
        </w:rPr>
        <w:t>投标人认为对投标有利的其他资料。</w:t>
      </w:r>
    </w:p>
    <w:p>
      <w:pPr>
        <w:autoSpaceDE/>
        <w:autoSpaceDN/>
        <w:snapToGrid w:val="0"/>
        <w:spacing w:line="360" w:lineRule="auto"/>
        <w:ind w:left="425"/>
        <w:jc w:val="both"/>
        <w:rPr>
          <w:rFonts w:ascii="宋体" w:hAnsi="宋体" w:cs="宋体"/>
          <w:color w:val="000000" w:themeColor="text1"/>
          <w:sz w:val="24"/>
          <w:szCs w:val="24"/>
        </w:rPr>
      </w:pPr>
    </w:p>
    <w:p>
      <w:pPr>
        <w:autoSpaceDE/>
        <w:autoSpaceDN/>
        <w:snapToGrid w:val="0"/>
        <w:spacing w:line="360" w:lineRule="auto"/>
        <w:ind w:left="425"/>
        <w:jc w:val="both"/>
        <w:rPr>
          <w:rFonts w:ascii="宋体" w:hAnsi="宋体" w:cs="宋体"/>
          <w:color w:val="000000" w:themeColor="text1"/>
          <w:sz w:val="24"/>
          <w:szCs w:val="24"/>
        </w:rPr>
      </w:pPr>
    </w:p>
    <w:p>
      <w:pPr>
        <w:spacing w:line="500" w:lineRule="exact"/>
        <w:rPr>
          <w:rFonts w:ascii="宋体" w:hAnsi="宋体" w:cs="宋体"/>
          <w:color w:val="000000" w:themeColor="text1"/>
          <w:sz w:val="24"/>
          <w:szCs w:val="24"/>
          <w:u w:val="single"/>
        </w:rPr>
      </w:pPr>
      <w:r>
        <w:rPr>
          <w:rFonts w:hint="eastAsia" w:ascii="宋体" w:hAnsi="宋体" w:cs="宋体"/>
          <w:color w:val="000000" w:themeColor="text1"/>
          <w:spacing w:val="4"/>
          <w:sz w:val="24"/>
          <w:szCs w:val="24"/>
        </w:rPr>
        <w:t>投标人名称（</w:t>
      </w:r>
      <w:r>
        <w:rPr>
          <w:rFonts w:hint="eastAsia" w:ascii="宋体" w:hAnsi="宋体"/>
          <w:color w:val="000000" w:themeColor="text1"/>
          <w:sz w:val="24"/>
          <w:szCs w:val="24"/>
        </w:rPr>
        <w:t>单位盖</w:t>
      </w:r>
      <w:r>
        <w:rPr>
          <w:rFonts w:hint="eastAsia"/>
          <w:color w:val="000000" w:themeColor="text1"/>
          <w:spacing w:val="4"/>
          <w:sz w:val="24"/>
          <w:szCs w:val="24"/>
        </w:rPr>
        <w:t>公章</w:t>
      </w:r>
      <w:r>
        <w:rPr>
          <w:rFonts w:hint="eastAsia" w:ascii="宋体" w:hAnsi="宋体" w:cs="宋体"/>
          <w:color w:val="000000" w:themeColor="text1"/>
          <w:spacing w:val="4"/>
          <w:sz w:val="24"/>
          <w:szCs w:val="24"/>
        </w:rPr>
        <w:t>）：</w:t>
      </w:r>
    </w:p>
    <w:p>
      <w:pPr>
        <w:rPr>
          <w:rFonts w:ascii="宋体" w:hAnsi="宋体" w:cs="宋体"/>
          <w:color w:val="000000" w:themeColor="text1"/>
          <w:spacing w:val="4"/>
          <w:sz w:val="24"/>
          <w:szCs w:val="24"/>
        </w:rPr>
      </w:pPr>
    </w:p>
    <w:p>
      <w:pPr>
        <w:tabs>
          <w:tab w:val="left" w:pos="360"/>
        </w:tabs>
        <w:autoSpaceDE/>
        <w:autoSpaceDN/>
        <w:adjustRightInd/>
        <w:snapToGrid w:val="0"/>
        <w:spacing w:line="360" w:lineRule="auto"/>
        <w:jc w:val="both"/>
        <w:rPr>
          <w:rFonts w:ascii="宋体" w:hAnsi="宋体" w:cs="宋体"/>
          <w:color w:val="000000" w:themeColor="text1"/>
          <w:spacing w:val="4"/>
          <w:sz w:val="24"/>
          <w:szCs w:val="24"/>
        </w:rPr>
      </w:pPr>
      <w:r>
        <w:rPr>
          <w:rFonts w:hint="eastAsia" w:ascii="宋体" w:hAnsi="宋体" w:cs="宋体"/>
          <w:color w:val="000000" w:themeColor="text1"/>
          <w:sz w:val="24"/>
          <w:szCs w:val="24"/>
        </w:rPr>
        <w:t>法定代表人或投标人授权代表（</w:t>
      </w:r>
      <w:r>
        <w:rPr>
          <w:rFonts w:hint="eastAsia" w:ascii="宋体"/>
          <w:color w:val="000000" w:themeColor="text1"/>
          <w:sz w:val="24"/>
        </w:rPr>
        <w:t>签字或盖个人名章</w:t>
      </w:r>
      <w:r>
        <w:rPr>
          <w:rFonts w:hint="eastAsia" w:ascii="宋体" w:hAnsi="宋体" w:cs="宋体"/>
          <w:color w:val="000000" w:themeColor="text1"/>
          <w:sz w:val="24"/>
          <w:szCs w:val="24"/>
        </w:rPr>
        <w:t>）：</w:t>
      </w:r>
    </w:p>
    <w:p>
      <w:pPr>
        <w:tabs>
          <w:tab w:val="left" w:pos="360"/>
        </w:tabs>
        <w:autoSpaceDE/>
        <w:autoSpaceDN/>
        <w:adjustRightInd/>
        <w:snapToGrid w:val="0"/>
        <w:spacing w:line="360" w:lineRule="auto"/>
        <w:jc w:val="both"/>
        <w:rPr>
          <w:rFonts w:ascii="宋体" w:hAnsi="宋体" w:cs="宋体"/>
          <w:color w:val="000000" w:themeColor="text1"/>
          <w:spacing w:val="4"/>
          <w:sz w:val="22"/>
          <w:szCs w:val="22"/>
          <w:u w:val="single"/>
        </w:rPr>
      </w:pPr>
      <w:r>
        <w:rPr>
          <w:rFonts w:hint="eastAsia" w:ascii="宋体" w:hAnsi="宋体" w:cs="宋体"/>
          <w:color w:val="000000" w:themeColor="text1"/>
          <w:spacing w:val="4"/>
          <w:sz w:val="24"/>
          <w:szCs w:val="24"/>
        </w:rPr>
        <w:t>日期：</w:t>
      </w:r>
    </w:p>
    <w:p>
      <w:pPr>
        <w:spacing w:line="520" w:lineRule="exact"/>
        <w:rPr>
          <w:rFonts w:ascii="宋体" w:hAnsi="宋体" w:cs="宋体"/>
          <w:color w:val="000000" w:themeColor="text1"/>
          <w:spacing w:val="4"/>
          <w:sz w:val="24"/>
          <w:szCs w:val="24"/>
        </w:rPr>
      </w:pPr>
    </w:p>
    <w:p>
      <w:pPr>
        <w:autoSpaceDE/>
        <w:autoSpaceDN/>
        <w:adjustRightInd/>
        <w:spacing w:line="440" w:lineRule="exact"/>
        <w:jc w:val="center"/>
        <w:outlineLvl w:val="1"/>
        <w:rPr>
          <w:rFonts w:ascii="宋体" w:hAnsi="宋体" w:cs="宋体"/>
          <w:b/>
          <w:color w:val="000000" w:themeColor="text1"/>
          <w:sz w:val="36"/>
          <w:szCs w:val="36"/>
        </w:rPr>
      </w:pPr>
      <w:r>
        <w:rPr>
          <w:rFonts w:ascii="宋体" w:hAnsi="宋体" w:cs="宋体"/>
          <w:color w:val="000000" w:themeColor="text1"/>
          <w:sz w:val="22"/>
          <w:szCs w:val="22"/>
        </w:rPr>
        <w:br w:type="page"/>
      </w:r>
      <w:bookmarkStart w:id="125" w:name="_Toc14544"/>
      <w:bookmarkStart w:id="126" w:name="_Toc28631"/>
      <w:r>
        <w:rPr>
          <w:rFonts w:hint="eastAsia" w:ascii="宋体" w:hAnsi="宋体" w:cs="宋体"/>
          <w:b/>
          <w:color w:val="000000" w:themeColor="text1"/>
          <w:sz w:val="32"/>
          <w:szCs w:val="32"/>
        </w:rPr>
        <w:t>投标人基本情况表</w:t>
      </w:r>
      <w:bookmarkEnd w:id="125"/>
      <w:bookmarkEnd w:id="126"/>
    </w:p>
    <w:p>
      <w:pPr>
        <w:rPr>
          <w:rFonts w:ascii="宋体" w:hAnsi="宋体" w:cs="宋体"/>
          <w:color w:val="000000" w:themeColor="text1"/>
          <w:sz w:val="24"/>
          <w:szCs w:val="24"/>
        </w:rPr>
      </w:pPr>
      <w:r>
        <w:rPr>
          <w:rFonts w:hint="eastAsia" w:ascii="宋体" w:hAnsi="宋体" w:cs="宋体"/>
          <w:color w:val="000000" w:themeColor="text1"/>
          <w:sz w:val="24"/>
          <w:szCs w:val="24"/>
        </w:rPr>
        <w:t>单位基本情况</w:t>
      </w:r>
    </w:p>
    <w:p>
      <w:pPr>
        <w:numPr>
          <w:ilvl w:val="1"/>
          <w:numId w:val="78"/>
        </w:numPr>
        <w:tabs>
          <w:tab w:val="left" w:pos="420"/>
          <w:tab w:val="clear" w:pos="840"/>
        </w:tabs>
        <w:autoSpaceDE/>
        <w:autoSpaceDN/>
        <w:adjustRightInd/>
        <w:ind w:left="420"/>
        <w:jc w:val="both"/>
        <w:rPr>
          <w:rFonts w:ascii="宋体" w:hAnsi="宋体" w:cs="宋体"/>
          <w:color w:val="000000" w:themeColor="text1"/>
          <w:sz w:val="24"/>
          <w:szCs w:val="24"/>
        </w:rPr>
      </w:pPr>
      <w:r>
        <w:rPr>
          <w:rFonts w:hint="eastAsia" w:ascii="宋体" w:hAnsi="宋体" w:cs="宋体"/>
          <w:color w:val="000000" w:themeColor="text1"/>
          <w:sz w:val="24"/>
          <w:szCs w:val="24"/>
        </w:rPr>
        <w:t>单位名称：</w:t>
      </w:r>
      <w:r>
        <w:rPr>
          <w:rFonts w:ascii="宋体" w:hAnsi="宋体" w:cs="宋体"/>
          <w:color w:val="000000" w:themeColor="text1"/>
          <w:sz w:val="24"/>
          <w:szCs w:val="24"/>
          <w:u w:val="single"/>
        </w:rPr>
        <w:t xml:space="preserve"> </w:t>
      </w:r>
      <w:r>
        <w:rPr>
          <w:rFonts w:hint="eastAsia" w:ascii="宋体" w:hAnsi="宋体" w:cs="宋体"/>
          <w:color w:val="000000" w:themeColor="text1"/>
          <w:sz w:val="24"/>
          <w:szCs w:val="24"/>
          <w:u w:val="single"/>
        </w:rPr>
        <w:t xml:space="preserve">               </w:t>
      </w:r>
      <w:r>
        <w:rPr>
          <w:rFonts w:ascii="宋体" w:hAnsi="宋体" w:cs="宋体"/>
          <w:color w:val="000000" w:themeColor="text1"/>
          <w:sz w:val="24"/>
          <w:szCs w:val="24"/>
        </w:rPr>
        <w:t xml:space="preserve"> 电话号码：</w:t>
      </w:r>
      <w:r>
        <w:rPr>
          <w:rFonts w:ascii="宋体" w:hAnsi="宋体" w:cs="宋体"/>
          <w:color w:val="000000" w:themeColor="text1"/>
          <w:sz w:val="24"/>
          <w:szCs w:val="24"/>
          <w:u w:val="single"/>
        </w:rPr>
        <w:t xml:space="preserve"> </w:t>
      </w:r>
      <w:r>
        <w:rPr>
          <w:rFonts w:hint="eastAsia" w:ascii="宋体" w:hAnsi="宋体" w:cs="宋体"/>
          <w:color w:val="000000" w:themeColor="text1"/>
          <w:sz w:val="24"/>
          <w:szCs w:val="24"/>
          <w:u w:val="single"/>
        </w:rPr>
        <w:t xml:space="preserve">                  </w:t>
      </w:r>
    </w:p>
    <w:p>
      <w:pPr>
        <w:numPr>
          <w:ilvl w:val="1"/>
          <w:numId w:val="78"/>
        </w:numPr>
        <w:tabs>
          <w:tab w:val="left" w:pos="420"/>
          <w:tab w:val="clear" w:pos="840"/>
        </w:tabs>
        <w:autoSpaceDE/>
        <w:autoSpaceDN/>
        <w:adjustRightInd/>
        <w:ind w:left="420"/>
        <w:jc w:val="both"/>
        <w:rPr>
          <w:rFonts w:ascii="宋体" w:hAnsi="宋体" w:cs="宋体"/>
          <w:color w:val="000000" w:themeColor="text1"/>
          <w:sz w:val="24"/>
          <w:szCs w:val="24"/>
        </w:rPr>
      </w:pPr>
      <w:r>
        <w:rPr>
          <w:rFonts w:hint="eastAsia" w:ascii="宋体" w:hAnsi="宋体" w:cs="宋体"/>
          <w:color w:val="000000" w:themeColor="text1"/>
          <w:sz w:val="24"/>
          <w:szCs w:val="24"/>
        </w:rPr>
        <w:t>地址：</w:t>
      </w:r>
      <w:r>
        <w:rPr>
          <w:rFonts w:ascii="宋体" w:hAnsi="宋体" w:cs="宋体"/>
          <w:color w:val="000000" w:themeColor="text1"/>
          <w:sz w:val="24"/>
          <w:szCs w:val="24"/>
          <w:u w:val="single"/>
        </w:rPr>
        <w:t xml:space="preserve"> </w:t>
      </w:r>
      <w:r>
        <w:rPr>
          <w:rFonts w:hint="eastAsia" w:ascii="宋体" w:hAnsi="宋体" w:cs="宋体"/>
          <w:color w:val="000000" w:themeColor="text1"/>
          <w:sz w:val="24"/>
          <w:szCs w:val="24"/>
          <w:u w:val="single"/>
        </w:rPr>
        <w:t xml:space="preserve">                   </w:t>
      </w:r>
      <w:r>
        <w:rPr>
          <w:rFonts w:ascii="宋体" w:hAnsi="宋体" w:cs="宋体"/>
          <w:color w:val="000000" w:themeColor="text1"/>
          <w:sz w:val="24"/>
          <w:szCs w:val="24"/>
        </w:rPr>
        <w:t xml:space="preserve"> 传    真：</w:t>
      </w:r>
      <w:r>
        <w:rPr>
          <w:rFonts w:ascii="宋体" w:hAnsi="宋体" w:cs="宋体"/>
          <w:color w:val="000000" w:themeColor="text1"/>
          <w:sz w:val="24"/>
          <w:szCs w:val="24"/>
          <w:u w:val="single"/>
        </w:rPr>
        <w:t xml:space="preserve"> </w:t>
      </w:r>
      <w:r>
        <w:rPr>
          <w:rFonts w:hint="eastAsia" w:ascii="宋体" w:hAnsi="宋体" w:cs="宋体"/>
          <w:color w:val="000000" w:themeColor="text1"/>
          <w:sz w:val="24"/>
          <w:szCs w:val="24"/>
          <w:u w:val="single"/>
        </w:rPr>
        <w:t xml:space="preserve">                  </w:t>
      </w:r>
    </w:p>
    <w:p>
      <w:pPr>
        <w:numPr>
          <w:ilvl w:val="1"/>
          <w:numId w:val="78"/>
        </w:numPr>
        <w:tabs>
          <w:tab w:val="left" w:pos="420"/>
          <w:tab w:val="clear" w:pos="840"/>
        </w:tabs>
        <w:autoSpaceDE/>
        <w:autoSpaceDN/>
        <w:adjustRightInd/>
        <w:ind w:left="420"/>
        <w:jc w:val="both"/>
        <w:rPr>
          <w:rFonts w:ascii="宋体" w:hAnsi="宋体" w:cs="宋体"/>
          <w:color w:val="000000" w:themeColor="text1"/>
          <w:sz w:val="24"/>
          <w:szCs w:val="24"/>
          <w:u w:val="single"/>
        </w:rPr>
      </w:pPr>
      <w:r>
        <w:rPr>
          <w:rFonts w:hint="eastAsia" w:ascii="宋体" w:hAnsi="宋体" w:cs="宋体"/>
          <w:color w:val="000000" w:themeColor="text1"/>
          <w:sz w:val="24"/>
          <w:szCs w:val="24"/>
        </w:rPr>
        <w:t>注册资金：</w:t>
      </w:r>
      <w:r>
        <w:rPr>
          <w:rFonts w:ascii="宋体" w:hAnsi="宋体" w:cs="宋体"/>
          <w:color w:val="000000" w:themeColor="text1"/>
          <w:sz w:val="24"/>
          <w:szCs w:val="24"/>
          <w:u w:val="single"/>
        </w:rPr>
        <w:t xml:space="preserve"> </w:t>
      </w:r>
      <w:r>
        <w:rPr>
          <w:rFonts w:hint="eastAsia" w:ascii="宋体" w:hAnsi="宋体" w:cs="宋体"/>
          <w:color w:val="000000" w:themeColor="text1"/>
          <w:sz w:val="24"/>
          <w:szCs w:val="24"/>
          <w:u w:val="single"/>
        </w:rPr>
        <w:t xml:space="preserve">               </w:t>
      </w:r>
      <w:r>
        <w:rPr>
          <w:rFonts w:ascii="宋体" w:hAnsi="宋体" w:cs="宋体"/>
          <w:color w:val="000000" w:themeColor="text1"/>
          <w:sz w:val="24"/>
          <w:szCs w:val="24"/>
        </w:rPr>
        <w:t xml:space="preserve"> 经济性质：</w:t>
      </w:r>
      <w:r>
        <w:rPr>
          <w:rFonts w:ascii="宋体" w:hAnsi="宋体" w:cs="宋体"/>
          <w:color w:val="000000" w:themeColor="text1"/>
          <w:sz w:val="24"/>
          <w:szCs w:val="24"/>
          <w:u w:val="single"/>
        </w:rPr>
        <w:t xml:space="preserve"> </w:t>
      </w:r>
      <w:r>
        <w:rPr>
          <w:rFonts w:hint="eastAsia" w:ascii="宋体" w:hAnsi="宋体" w:cs="宋体"/>
          <w:color w:val="000000" w:themeColor="text1"/>
          <w:sz w:val="24"/>
          <w:szCs w:val="24"/>
          <w:u w:val="single"/>
        </w:rPr>
        <w:t xml:space="preserve">                  </w:t>
      </w:r>
    </w:p>
    <w:p>
      <w:pPr>
        <w:numPr>
          <w:ilvl w:val="1"/>
          <w:numId w:val="78"/>
        </w:numPr>
        <w:tabs>
          <w:tab w:val="left" w:pos="420"/>
          <w:tab w:val="clear" w:pos="840"/>
        </w:tabs>
        <w:autoSpaceDE/>
        <w:autoSpaceDN/>
        <w:adjustRightInd/>
        <w:ind w:left="420"/>
        <w:jc w:val="both"/>
        <w:rPr>
          <w:rFonts w:ascii="宋体" w:hAnsi="宋体" w:cs="宋体"/>
          <w:color w:val="000000" w:themeColor="text1"/>
          <w:sz w:val="24"/>
          <w:szCs w:val="24"/>
        </w:rPr>
      </w:pPr>
      <w:r>
        <w:rPr>
          <w:rFonts w:hint="eastAsia" w:ascii="宋体" w:hAnsi="宋体" w:cs="宋体"/>
          <w:color w:val="000000" w:themeColor="text1"/>
          <w:sz w:val="24"/>
          <w:szCs w:val="24"/>
        </w:rPr>
        <w:t>单位开户银行名称及账号：</w:t>
      </w:r>
      <w:r>
        <w:rPr>
          <w:rFonts w:ascii="宋体" w:hAnsi="宋体" w:cs="宋体"/>
          <w:color w:val="000000" w:themeColor="text1"/>
          <w:sz w:val="24"/>
          <w:szCs w:val="24"/>
          <w:u w:val="single"/>
        </w:rPr>
        <w:t xml:space="preserve"> </w:t>
      </w:r>
      <w:r>
        <w:rPr>
          <w:rFonts w:hint="eastAsia" w:ascii="宋体" w:hAnsi="宋体" w:cs="宋体"/>
          <w:color w:val="000000" w:themeColor="text1"/>
          <w:sz w:val="24"/>
          <w:szCs w:val="24"/>
          <w:u w:val="single"/>
        </w:rPr>
        <w:t xml:space="preserve">                 </w:t>
      </w:r>
    </w:p>
    <w:p>
      <w:pPr>
        <w:numPr>
          <w:ilvl w:val="1"/>
          <w:numId w:val="78"/>
        </w:numPr>
        <w:tabs>
          <w:tab w:val="left" w:pos="420"/>
          <w:tab w:val="clear" w:pos="840"/>
        </w:tabs>
        <w:autoSpaceDE/>
        <w:autoSpaceDN/>
        <w:adjustRightInd/>
        <w:ind w:left="420"/>
        <w:jc w:val="both"/>
        <w:rPr>
          <w:rFonts w:ascii="宋体" w:hAnsi="宋体" w:cs="宋体"/>
          <w:color w:val="000000" w:themeColor="text1"/>
          <w:sz w:val="24"/>
          <w:szCs w:val="24"/>
        </w:rPr>
      </w:pPr>
      <w:r>
        <w:rPr>
          <w:rFonts w:hint="eastAsia" w:ascii="宋体" w:hAnsi="宋体" w:cs="宋体"/>
          <w:color w:val="000000" w:themeColor="text1"/>
          <w:sz w:val="24"/>
          <w:szCs w:val="24"/>
        </w:rPr>
        <w:t>营业注册执照号：</w:t>
      </w:r>
      <w:r>
        <w:rPr>
          <w:rFonts w:ascii="宋体" w:hAnsi="宋体" w:cs="宋体"/>
          <w:color w:val="000000" w:themeColor="text1"/>
          <w:sz w:val="24"/>
          <w:szCs w:val="24"/>
          <w:u w:val="single"/>
        </w:rPr>
        <w:t xml:space="preserve"> </w:t>
      </w:r>
      <w:r>
        <w:rPr>
          <w:rFonts w:hint="eastAsia" w:ascii="宋体" w:hAnsi="宋体" w:cs="宋体"/>
          <w:color w:val="000000" w:themeColor="text1"/>
          <w:sz w:val="24"/>
          <w:szCs w:val="24"/>
          <w:u w:val="single"/>
        </w:rPr>
        <w:t xml:space="preserve">                         </w:t>
      </w:r>
    </w:p>
    <w:p>
      <w:pPr>
        <w:numPr>
          <w:ilvl w:val="1"/>
          <w:numId w:val="78"/>
        </w:numPr>
        <w:tabs>
          <w:tab w:val="left" w:pos="420"/>
          <w:tab w:val="clear" w:pos="840"/>
        </w:tabs>
        <w:autoSpaceDE/>
        <w:autoSpaceDN/>
        <w:adjustRightInd/>
        <w:ind w:left="420"/>
        <w:jc w:val="both"/>
        <w:rPr>
          <w:rFonts w:ascii="宋体" w:hAnsi="宋体" w:cs="宋体"/>
          <w:color w:val="000000" w:themeColor="text1"/>
          <w:sz w:val="24"/>
          <w:szCs w:val="24"/>
        </w:rPr>
      </w:pPr>
      <w:r>
        <w:rPr>
          <w:rFonts w:hint="eastAsia" w:ascii="宋体" w:hAnsi="宋体" w:cs="宋体"/>
          <w:color w:val="000000" w:themeColor="text1"/>
          <w:sz w:val="24"/>
          <w:szCs w:val="24"/>
        </w:rPr>
        <w:t>单位简介</w:t>
      </w:r>
    </w:p>
    <w:p>
      <w:pPr>
        <w:ind w:left="360"/>
        <w:rPr>
          <w:rFonts w:ascii="宋体" w:hAnsi="宋体" w:cs="宋体"/>
          <w:color w:val="000000" w:themeColor="text1"/>
          <w:sz w:val="24"/>
          <w:szCs w:val="24"/>
        </w:rPr>
      </w:pPr>
      <w:r>
        <w:rPr>
          <w:rFonts w:hint="eastAsia" w:ascii="宋体" w:hAnsi="宋体" w:cs="宋体"/>
          <w:color w:val="000000" w:themeColor="text1"/>
          <w:sz w:val="24"/>
          <w:szCs w:val="24"/>
        </w:rPr>
        <w:t>文字描述：</w:t>
      </w:r>
      <w:r>
        <w:rPr>
          <w:rFonts w:hint="eastAsia" w:ascii="宋体" w:hAnsi="宋体" w:cs="宋体"/>
          <w:bCs/>
          <w:color w:val="000000" w:themeColor="text1"/>
          <w:sz w:val="24"/>
          <w:szCs w:val="24"/>
          <w:lang w:val="en-GB"/>
        </w:rPr>
        <w:t>发展历程、经营规模及服务理念</w:t>
      </w:r>
      <w:r>
        <w:rPr>
          <w:rFonts w:hint="eastAsia" w:ascii="宋体" w:hAnsi="宋体" w:cs="宋体"/>
          <w:color w:val="000000" w:themeColor="text1"/>
          <w:sz w:val="24"/>
          <w:szCs w:val="24"/>
        </w:rPr>
        <w:t>、技术力量、财务状况、管理水平等方面进行阐述。</w:t>
      </w:r>
    </w:p>
    <w:p>
      <w:pPr>
        <w:ind w:left="360"/>
        <w:rPr>
          <w:rFonts w:ascii="宋体" w:hAnsi="宋体" w:cs="宋体"/>
          <w:bCs/>
          <w:color w:val="000000" w:themeColor="text1"/>
          <w:sz w:val="24"/>
          <w:szCs w:val="24"/>
          <w:lang w:val="en-GB"/>
        </w:rPr>
      </w:pPr>
      <w:r>
        <w:rPr>
          <w:rFonts w:hint="eastAsia" w:ascii="宋体" w:hAnsi="宋体" w:cs="宋体"/>
          <w:color w:val="000000" w:themeColor="text1"/>
          <w:sz w:val="24"/>
          <w:szCs w:val="24"/>
        </w:rPr>
        <w:t>图片描述：</w:t>
      </w:r>
      <w:r>
        <w:rPr>
          <w:rFonts w:hint="eastAsia" w:ascii="宋体" w:hAnsi="宋体" w:cs="宋体"/>
          <w:bCs/>
          <w:color w:val="000000" w:themeColor="text1"/>
          <w:sz w:val="24"/>
          <w:szCs w:val="24"/>
          <w:lang w:val="en-GB"/>
        </w:rPr>
        <w:t>经营场所、主要或关键产品介绍、生产场所及工艺流程等。</w:t>
      </w:r>
    </w:p>
    <w:p>
      <w:pPr>
        <w:numPr>
          <w:ilvl w:val="1"/>
          <w:numId w:val="78"/>
        </w:numPr>
        <w:tabs>
          <w:tab w:val="left" w:pos="420"/>
          <w:tab w:val="clear" w:pos="840"/>
        </w:tabs>
        <w:autoSpaceDE/>
        <w:autoSpaceDN/>
        <w:adjustRightInd/>
        <w:spacing w:line="360" w:lineRule="auto"/>
        <w:ind w:left="420"/>
        <w:jc w:val="both"/>
        <w:rPr>
          <w:rFonts w:ascii="宋体" w:hAnsi="宋体" w:cs="宋体"/>
          <w:color w:val="000000" w:themeColor="text1"/>
          <w:sz w:val="24"/>
          <w:szCs w:val="24"/>
        </w:rPr>
      </w:pPr>
      <w:r>
        <w:rPr>
          <w:rFonts w:hint="eastAsia" w:ascii="宋体" w:hAnsi="宋体" w:cs="宋体"/>
          <w:color w:val="000000" w:themeColor="text1"/>
          <w:sz w:val="24"/>
          <w:szCs w:val="24"/>
        </w:rPr>
        <w:t>股东及出资信息</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10"/>
        <w:gridCol w:w="1961"/>
        <w:gridCol w:w="2025"/>
        <w:gridCol w:w="1071"/>
        <w:gridCol w:w="1254"/>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69" w:type="dxa"/>
            <w:vAlign w:val="center"/>
          </w:tcPr>
          <w:p>
            <w:pPr>
              <w:spacing w:line="360" w:lineRule="auto"/>
              <w:jc w:val="center"/>
              <w:rPr>
                <w:rFonts w:ascii="宋体" w:hAnsi="宋体" w:cs="宋体"/>
                <w:color w:val="000000" w:themeColor="text1"/>
                <w:kern w:val="2"/>
                <w:sz w:val="24"/>
                <w:szCs w:val="24"/>
              </w:rPr>
            </w:pPr>
            <w:r>
              <w:rPr>
                <w:rFonts w:hint="eastAsia" w:ascii="宋体" w:hAnsi="宋体" w:cs="宋体"/>
                <w:color w:val="000000" w:themeColor="text1"/>
                <w:kern w:val="2"/>
                <w:sz w:val="24"/>
                <w:szCs w:val="24"/>
              </w:rPr>
              <w:t>序号</w:t>
            </w:r>
          </w:p>
        </w:tc>
        <w:tc>
          <w:tcPr>
            <w:tcW w:w="1110" w:type="dxa"/>
            <w:vAlign w:val="center"/>
          </w:tcPr>
          <w:p>
            <w:pPr>
              <w:spacing w:line="276" w:lineRule="auto"/>
              <w:jc w:val="center"/>
              <w:rPr>
                <w:rFonts w:ascii="宋体" w:hAnsi="宋体" w:cs="宋体"/>
                <w:b/>
                <w:bCs/>
                <w:color w:val="000000" w:themeColor="text1"/>
                <w:kern w:val="2"/>
                <w:sz w:val="24"/>
                <w:szCs w:val="24"/>
              </w:rPr>
            </w:pPr>
            <w:r>
              <w:rPr>
                <w:rFonts w:hint="eastAsia" w:ascii="宋体" w:hAnsi="宋体" w:cs="宋体"/>
                <w:b/>
                <w:bCs/>
                <w:color w:val="000000" w:themeColor="text1"/>
                <w:kern w:val="2"/>
                <w:sz w:val="24"/>
                <w:szCs w:val="24"/>
              </w:rPr>
              <w:t>名称</w:t>
            </w:r>
          </w:p>
          <w:p>
            <w:pPr>
              <w:spacing w:line="276" w:lineRule="auto"/>
              <w:jc w:val="center"/>
              <w:rPr>
                <w:rFonts w:ascii="宋体" w:hAnsi="宋体" w:cs="宋体"/>
                <w:color w:val="000000" w:themeColor="text1"/>
                <w:kern w:val="2"/>
                <w:sz w:val="24"/>
                <w:szCs w:val="24"/>
              </w:rPr>
            </w:pPr>
            <w:r>
              <w:rPr>
                <w:rFonts w:hint="eastAsia" w:ascii="宋体" w:hAnsi="宋体" w:cs="宋体"/>
                <w:b/>
                <w:bCs/>
                <w:color w:val="000000" w:themeColor="text1"/>
                <w:kern w:val="2"/>
                <w:sz w:val="24"/>
                <w:szCs w:val="24"/>
              </w:rPr>
              <w:t>（姓名）</w:t>
            </w:r>
          </w:p>
        </w:tc>
        <w:tc>
          <w:tcPr>
            <w:tcW w:w="1961" w:type="dxa"/>
            <w:vAlign w:val="center"/>
          </w:tcPr>
          <w:p>
            <w:pPr>
              <w:pStyle w:val="10"/>
              <w:spacing w:before="0" w:beforeAutospacing="0" w:after="0" w:afterAutospacing="0" w:line="276" w:lineRule="auto"/>
              <w:jc w:val="center"/>
              <w:rPr>
                <w:rFonts w:cs="宋体"/>
                <w:color w:val="000000" w:themeColor="text1"/>
                <w:kern w:val="2"/>
              </w:rPr>
            </w:pPr>
            <w:r>
              <w:rPr>
                <w:rFonts w:hint="eastAsia" w:cs="宋体"/>
                <w:b/>
                <w:bCs/>
                <w:color w:val="000000" w:themeColor="text1"/>
                <w:kern w:val="2"/>
              </w:rPr>
              <w:t>统一社会信息用代码（身份证号）</w:t>
            </w:r>
          </w:p>
        </w:tc>
        <w:tc>
          <w:tcPr>
            <w:tcW w:w="2025" w:type="dxa"/>
            <w:vAlign w:val="center"/>
          </w:tcPr>
          <w:p>
            <w:pPr>
              <w:pStyle w:val="10"/>
              <w:spacing w:before="0" w:beforeAutospacing="0" w:after="0" w:afterAutospacing="0" w:line="276" w:lineRule="auto"/>
              <w:jc w:val="center"/>
              <w:rPr>
                <w:rFonts w:cs="宋体"/>
                <w:color w:val="000000" w:themeColor="text1"/>
                <w:kern w:val="2"/>
              </w:rPr>
            </w:pPr>
            <w:r>
              <w:rPr>
                <w:rFonts w:hint="eastAsia" w:cs="宋体"/>
                <w:b/>
                <w:bCs/>
                <w:color w:val="000000" w:themeColor="text1"/>
                <w:kern w:val="2"/>
              </w:rPr>
              <w:t>出资额</w:t>
            </w:r>
          </w:p>
          <w:p>
            <w:pPr>
              <w:pStyle w:val="10"/>
              <w:spacing w:before="0" w:beforeAutospacing="0" w:after="0" w:afterAutospacing="0" w:line="276" w:lineRule="auto"/>
              <w:jc w:val="center"/>
              <w:rPr>
                <w:rFonts w:cs="宋体"/>
                <w:color w:val="000000" w:themeColor="text1"/>
                <w:kern w:val="2"/>
              </w:rPr>
            </w:pPr>
            <w:r>
              <w:rPr>
                <w:rFonts w:hint="eastAsia" w:cs="宋体"/>
                <w:b/>
                <w:bCs/>
                <w:color w:val="000000" w:themeColor="text1"/>
                <w:kern w:val="2"/>
              </w:rPr>
              <w:t>（人民币万元）</w:t>
            </w:r>
          </w:p>
        </w:tc>
        <w:tc>
          <w:tcPr>
            <w:tcW w:w="1071" w:type="dxa"/>
            <w:vAlign w:val="center"/>
          </w:tcPr>
          <w:p>
            <w:pPr>
              <w:pStyle w:val="10"/>
              <w:spacing w:before="0" w:beforeAutospacing="0" w:after="0" w:afterAutospacing="0" w:line="276" w:lineRule="auto"/>
              <w:jc w:val="center"/>
              <w:rPr>
                <w:rFonts w:cs="宋体"/>
                <w:color w:val="000000" w:themeColor="text1"/>
                <w:kern w:val="2"/>
              </w:rPr>
            </w:pPr>
            <w:r>
              <w:rPr>
                <w:rFonts w:hint="eastAsia" w:cs="宋体"/>
                <w:b/>
                <w:bCs/>
                <w:color w:val="000000" w:themeColor="text1"/>
                <w:kern w:val="2"/>
              </w:rPr>
              <w:t>出资方式</w:t>
            </w:r>
          </w:p>
        </w:tc>
        <w:tc>
          <w:tcPr>
            <w:tcW w:w="1254" w:type="dxa"/>
            <w:vAlign w:val="center"/>
          </w:tcPr>
          <w:p>
            <w:pPr>
              <w:pStyle w:val="10"/>
              <w:spacing w:before="0" w:beforeAutospacing="0" w:after="0" w:afterAutospacing="0" w:line="276" w:lineRule="auto"/>
              <w:jc w:val="center"/>
              <w:rPr>
                <w:rFonts w:cs="宋体"/>
                <w:color w:val="000000" w:themeColor="text1"/>
                <w:kern w:val="2"/>
              </w:rPr>
            </w:pPr>
            <w:r>
              <w:rPr>
                <w:rFonts w:hint="eastAsia" w:cs="宋体"/>
                <w:b/>
                <w:bCs/>
                <w:color w:val="000000" w:themeColor="text1"/>
                <w:kern w:val="2"/>
              </w:rPr>
              <w:t>占全部股份比例</w:t>
            </w:r>
          </w:p>
        </w:tc>
        <w:tc>
          <w:tcPr>
            <w:tcW w:w="1254" w:type="dxa"/>
            <w:vAlign w:val="center"/>
          </w:tcPr>
          <w:p>
            <w:pPr>
              <w:pStyle w:val="10"/>
              <w:spacing w:before="0" w:beforeAutospacing="0" w:after="0" w:afterAutospacing="0" w:line="276" w:lineRule="auto"/>
              <w:jc w:val="center"/>
              <w:rPr>
                <w:rFonts w:cs="宋体"/>
                <w:b/>
                <w:bCs/>
                <w:color w:val="000000" w:themeColor="text1"/>
                <w:kern w:val="2"/>
              </w:rPr>
            </w:pPr>
            <w:r>
              <w:rPr>
                <w:rFonts w:hint="eastAsia" w:cs="宋体"/>
                <w:b/>
                <w:bCs/>
                <w:color w:val="000000" w:themeColor="text1"/>
                <w:kern w:val="2"/>
              </w:rPr>
              <w:t>是否为单位负责人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9" w:type="dxa"/>
          </w:tcPr>
          <w:p>
            <w:pPr>
              <w:spacing w:line="360" w:lineRule="auto"/>
              <w:jc w:val="center"/>
              <w:rPr>
                <w:rFonts w:ascii="宋体" w:hAnsi="宋体" w:cs="宋体"/>
                <w:color w:val="000000" w:themeColor="text1"/>
                <w:sz w:val="24"/>
                <w:szCs w:val="24"/>
              </w:rPr>
            </w:pPr>
            <w:r>
              <w:rPr>
                <w:rFonts w:ascii="宋体" w:hAnsi="宋体" w:cs="宋体"/>
                <w:color w:val="000000" w:themeColor="text1"/>
                <w:sz w:val="24"/>
                <w:szCs w:val="24"/>
              </w:rPr>
              <w:t>1</w:t>
            </w:r>
          </w:p>
        </w:tc>
        <w:tc>
          <w:tcPr>
            <w:tcW w:w="1110" w:type="dxa"/>
          </w:tcPr>
          <w:p>
            <w:pPr>
              <w:spacing w:line="360" w:lineRule="auto"/>
              <w:jc w:val="center"/>
              <w:rPr>
                <w:rFonts w:ascii="宋体" w:hAnsi="宋体" w:cs="宋体"/>
                <w:color w:val="000000" w:themeColor="text1"/>
                <w:sz w:val="24"/>
                <w:szCs w:val="24"/>
              </w:rPr>
            </w:pPr>
          </w:p>
        </w:tc>
        <w:tc>
          <w:tcPr>
            <w:tcW w:w="1961" w:type="dxa"/>
          </w:tcPr>
          <w:p>
            <w:pPr>
              <w:spacing w:line="360" w:lineRule="auto"/>
              <w:jc w:val="center"/>
              <w:rPr>
                <w:rFonts w:ascii="宋体" w:hAnsi="宋体" w:cs="宋体"/>
                <w:color w:val="000000" w:themeColor="text1"/>
                <w:sz w:val="24"/>
                <w:szCs w:val="24"/>
              </w:rPr>
            </w:pPr>
          </w:p>
        </w:tc>
        <w:tc>
          <w:tcPr>
            <w:tcW w:w="2025" w:type="dxa"/>
          </w:tcPr>
          <w:p>
            <w:pPr>
              <w:spacing w:line="360" w:lineRule="auto"/>
              <w:jc w:val="center"/>
              <w:rPr>
                <w:rFonts w:ascii="宋体" w:hAnsi="宋体" w:cs="宋体"/>
                <w:color w:val="000000" w:themeColor="text1"/>
                <w:sz w:val="24"/>
                <w:szCs w:val="24"/>
              </w:rPr>
            </w:pPr>
          </w:p>
        </w:tc>
        <w:tc>
          <w:tcPr>
            <w:tcW w:w="1071" w:type="dxa"/>
          </w:tcPr>
          <w:p>
            <w:pPr>
              <w:spacing w:line="360" w:lineRule="auto"/>
              <w:jc w:val="center"/>
              <w:rPr>
                <w:rFonts w:ascii="宋体" w:hAnsi="宋体" w:cs="宋体"/>
                <w:color w:val="000000" w:themeColor="text1"/>
                <w:sz w:val="24"/>
                <w:szCs w:val="24"/>
              </w:rPr>
            </w:pPr>
          </w:p>
        </w:tc>
        <w:tc>
          <w:tcPr>
            <w:tcW w:w="1254" w:type="dxa"/>
          </w:tcPr>
          <w:p>
            <w:pPr>
              <w:spacing w:line="360" w:lineRule="auto"/>
              <w:jc w:val="center"/>
              <w:rPr>
                <w:rFonts w:ascii="宋体" w:hAnsi="宋体" w:cs="宋体"/>
                <w:color w:val="000000" w:themeColor="text1"/>
                <w:sz w:val="24"/>
                <w:szCs w:val="24"/>
              </w:rPr>
            </w:pPr>
          </w:p>
        </w:tc>
        <w:tc>
          <w:tcPr>
            <w:tcW w:w="1254" w:type="dxa"/>
          </w:tcPr>
          <w:p>
            <w:pPr>
              <w:spacing w:line="360" w:lineRule="auto"/>
              <w:jc w:val="center"/>
              <w:rPr>
                <w:rFonts w:ascii="宋体" w:hAnsi="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69" w:type="dxa"/>
          </w:tcPr>
          <w:p>
            <w:pPr>
              <w:spacing w:line="360" w:lineRule="auto"/>
              <w:jc w:val="center"/>
              <w:rPr>
                <w:rFonts w:ascii="宋体" w:hAnsi="宋体" w:cs="宋体"/>
                <w:color w:val="000000" w:themeColor="text1"/>
                <w:sz w:val="24"/>
                <w:szCs w:val="24"/>
              </w:rPr>
            </w:pPr>
            <w:r>
              <w:rPr>
                <w:rFonts w:hint="eastAsia" w:ascii="宋体" w:hAnsi="宋体" w:cs="宋体"/>
                <w:color w:val="000000" w:themeColor="text1"/>
                <w:sz w:val="24"/>
                <w:szCs w:val="24"/>
              </w:rPr>
              <w:t>……</w:t>
            </w:r>
          </w:p>
        </w:tc>
        <w:tc>
          <w:tcPr>
            <w:tcW w:w="1110" w:type="dxa"/>
          </w:tcPr>
          <w:p>
            <w:pPr>
              <w:spacing w:line="360" w:lineRule="auto"/>
              <w:jc w:val="center"/>
              <w:rPr>
                <w:rFonts w:ascii="宋体" w:hAnsi="宋体" w:cs="宋体"/>
                <w:color w:val="000000" w:themeColor="text1"/>
                <w:sz w:val="24"/>
                <w:szCs w:val="24"/>
              </w:rPr>
            </w:pPr>
          </w:p>
        </w:tc>
        <w:tc>
          <w:tcPr>
            <w:tcW w:w="1961" w:type="dxa"/>
          </w:tcPr>
          <w:p>
            <w:pPr>
              <w:spacing w:line="360" w:lineRule="auto"/>
              <w:jc w:val="center"/>
              <w:rPr>
                <w:rFonts w:ascii="宋体" w:hAnsi="宋体" w:cs="宋体"/>
                <w:color w:val="000000" w:themeColor="text1"/>
                <w:sz w:val="24"/>
                <w:szCs w:val="24"/>
              </w:rPr>
            </w:pPr>
          </w:p>
        </w:tc>
        <w:tc>
          <w:tcPr>
            <w:tcW w:w="2025" w:type="dxa"/>
          </w:tcPr>
          <w:p>
            <w:pPr>
              <w:spacing w:line="360" w:lineRule="auto"/>
              <w:jc w:val="center"/>
              <w:rPr>
                <w:rFonts w:ascii="宋体" w:hAnsi="宋体" w:cs="宋体"/>
                <w:color w:val="000000" w:themeColor="text1"/>
                <w:sz w:val="24"/>
                <w:szCs w:val="24"/>
              </w:rPr>
            </w:pPr>
          </w:p>
        </w:tc>
        <w:tc>
          <w:tcPr>
            <w:tcW w:w="1071" w:type="dxa"/>
          </w:tcPr>
          <w:p>
            <w:pPr>
              <w:spacing w:line="360" w:lineRule="auto"/>
              <w:jc w:val="center"/>
              <w:rPr>
                <w:rFonts w:ascii="宋体" w:hAnsi="宋体" w:cs="宋体"/>
                <w:color w:val="000000" w:themeColor="text1"/>
                <w:sz w:val="24"/>
                <w:szCs w:val="24"/>
              </w:rPr>
            </w:pPr>
          </w:p>
        </w:tc>
        <w:tc>
          <w:tcPr>
            <w:tcW w:w="1254" w:type="dxa"/>
          </w:tcPr>
          <w:p>
            <w:pPr>
              <w:spacing w:line="360" w:lineRule="auto"/>
              <w:jc w:val="center"/>
              <w:rPr>
                <w:rFonts w:ascii="宋体" w:hAnsi="宋体" w:cs="宋体"/>
                <w:color w:val="000000" w:themeColor="text1"/>
                <w:sz w:val="24"/>
                <w:szCs w:val="24"/>
              </w:rPr>
            </w:pPr>
          </w:p>
        </w:tc>
        <w:tc>
          <w:tcPr>
            <w:tcW w:w="1254" w:type="dxa"/>
          </w:tcPr>
          <w:p>
            <w:pPr>
              <w:spacing w:line="360" w:lineRule="auto"/>
              <w:jc w:val="center"/>
              <w:rPr>
                <w:rFonts w:ascii="宋体" w:hAnsi="宋体" w:cs="宋体"/>
                <w:color w:val="000000" w:themeColor="text1"/>
                <w:sz w:val="24"/>
                <w:szCs w:val="24"/>
              </w:rPr>
            </w:pPr>
          </w:p>
        </w:tc>
      </w:tr>
    </w:tbl>
    <w:p>
      <w:pPr>
        <w:spacing w:line="360" w:lineRule="auto"/>
        <w:ind w:left="485" w:hanging="484" w:hangingChars="202"/>
        <w:rPr>
          <w:rFonts w:ascii="宋体" w:hAnsi="宋体" w:cs="宋体"/>
          <w:color w:val="000000" w:themeColor="text1"/>
          <w:sz w:val="24"/>
          <w:szCs w:val="24"/>
        </w:rPr>
      </w:pPr>
      <w:r>
        <w:rPr>
          <w:rFonts w:hint="eastAsia" w:ascii="宋体" w:hAnsi="宋体" w:cs="宋体"/>
          <w:color w:val="000000" w:themeColor="text1"/>
          <w:sz w:val="24"/>
          <w:szCs w:val="24"/>
        </w:rPr>
        <w:t>注：</w:t>
      </w:r>
      <w:r>
        <w:rPr>
          <w:rFonts w:ascii="宋体" w:hAnsi="宋体" w:cs="宋体"/>
          <w:color w:val="000000" w:themeColor="text1"/>
          <w:sz w:val="24"/>
          <w:szCs w:val="24"/>
        </w:rPr>
        <w:t xml:space="preserve">1. </w:t>
      </w:r>
      <w:r>
        <w:rPr>
          <w:rFonts w:hint="eastAsia" w:ascii="宋体" w:hAnsi="宋体" w:cs="宋体"/>
          <w:color w:val="000000" w:themeColor="text1"/>
          <w:sz w:val="24"/>
          <w:szCs w:val="24"/>
        </w:rPr>
        <w:t>主要股东或出资人为法人的，填写法人全称及统一社会信息用代码（尚未办理三证合一的填写组织机构代码）；为自然人的，填写自然人姓名和身份证号。</w:t>
      </w:r>
    </w:p>
    <w:p>
      <w:pPr>
        <w:spacing w:line="360" w:lineRule="auto"/>
        <w:ind w:left="420" w:firstLine="6"/>
        <w:rPr>
          <w:rFonts w:ascii="宋体" w:hAnsi="宋体" w:cs="宋体"/>
          <w:color w:val="000000" w:themeColor="text1"/>
          <w:sz w:val="24"/>
          <w:szCs w:val="24"/>
        </w:rPr>
      </w:pPr>
      <w:r>
        <w:rPr>
          <w:rFonts w:ascii="宋体" w:hAnsi="宋体" w:cs="宋体"/>
          <w:color w:val="000000" w:themeColor="text1"/>
          <w:sz w:val="24"/>
          <w:szCs w:val="24"/>
        </w:rPr>
        <w:t xml:space="preserve">2. </w:t>
      </w:r>
      <w:r>
        <w:rPr>
          <w:rFonts w:hint="eastAsia" w:ascii="宋体" w:hAnsi="宋体" w:cs="宋体"/>
          <w:color w:val="000000" w:themeColor="text1"/>
          <w:sz w:val="24"/>
          <w:szCs w:val="24"/>
        </w:rPr>
        <w:t>出资方式填写：货币、实物、工艺产权和非专利技术、土地使用权等。</w:t>
      </w:r>
    </w:p>
    <w:p>
      <w:pPr>
        <w:spacing w:line="360" w:lineRule="auto"/>
        <w:ind w:firstLine="480" w:firstLineChars="200"/>
        <w:rPr>
          <w:rFonts w:ascii="宋体" w:hAnsi="宋体" w:cs="宋体"/>
          <w:color w:val="000000" w:themeColor="text1"/>
          <w:sz w:val="24"/>
          <w:szCs w:val="24"/>
        </w:rPr>
      </w:pPr>
      <w:r>
        <w:rPr>
          <w:rFonts w:ascii="宋体" w:hAnsi="宋体" w:cs="宋体"/>
          <w:color w:val="000000" w:themeColor="text1"/>
          <w:sz w:val="24"/>
          <w:szCs w:val="24"/>
        </w:rPr>
        <w:t xml:space="preserve">3. </w:t>
      </w:r>
      <w:r>
        <w:rPr>
          <w:rFonts w:hint="eastAsia" w:ascii="宋体" w:hAnsi="宋体" w:cs="宋体"/>
          <w:color w:val="000000" w:themeColor="text1"/>
          <w:sz w:val="24"/>
          <w:szCs w:val="24"/>
        </w:rPr>
        <w:t>投标单位应按照占全部股份比例从大到小依次逐个股东填写，股东数量多于</w:t>
      </w:r>
      <w:r>
        <w:rPr>
          <w:rFonts w:ascii="宋体" w:hAnsi="宋体" w:cs="宋体"/>
          <w:color w:val="000000" w:themeColor="text1"/>
          <w:sz w:val="24"/>
          <w:szCs w:val="24"/>
        </w:rPr>
        <w:t>10个的，填写前10名，不足10个全部填写。同时投标人必须附“国家企业信用信息公示系统”网页并加盖投标人单位公章。</w:t>
      </w:r>
    </w:p>
    <w:p>
      <w:pPr>
        <w:spacing w:line="360" w:lineRule="auto"/>
        <w:ind w:left="485" w:hanging="484" w:hangingChars="202"/>
        <w:rPr>
          <w:rFonts w:ascii="宋体" w:hAnsi="宋体" w:cs="宋体"/>
          <w:color w:val="000000" w:themeColor="text1"/>
          <w:sz w:val="24"/>
          <w:szCs w:val="24"/>
        </w:rPr>
      </w:pPr>
      <w:r>
        <w:rPr>
          <w:rFonts w:ascii="宋体" w:hAnsi="宋体" w:cs="宋体"/>
          <w:color w:val="000000" w:themeColor="text1"/>
          <w:sz w:val="24"/>
          <w:szCs w:val="24"/>
        </w:rPr>
        <w:t>8.本单位与其他单位的关联关系。</w:t>
      </w:r>
    </w:p>
    <w:tbl>
      <w:tblPr>
        <w:tblStyle w:val="12"/>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2360"/>
        <w:gridCol w:w="3062"/>
        <w:gridCol w:w="3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654" w:type="pct"/>
            <w:vAlign w:val="center"/>
          </w:tcPr>
          <w:p>
            <w:pPr>
              <w:spacing w:line="360" w:lineRule="auto"/>
              <w:jc w:val="center"/>
              <w:rPr>
                <w:rFonts w:ascii="宋体" w:hAnsi="宋体" w:cs="宋体"/>
                <w:color w:val="000000" w:themeColor="text1"/>
                <w:kern w:val="2"/>
                <w:sz w:val="24"/>
                <w:szCs w:val="24"/>
              </w:rPr>
            </w:pPr>
            <w:r>
              <w:rPr>
                <w:rFonts w:hint="eastAsia" w:ascii="宋体" w:hAnsi="宋体" w:cs="宋体"/>
                <w:color w:val="000000" w:themeColor="text1"/>
                <w:kern w:val="2"/>
                <w:sz w:val="24"/>
                <w:szCs w:val="24"/>
              </w:rPr>
              <w:t>序号</w:t>
            </w:r>
          </w:p>
        </w:tc>
        <w:tc>
          <w:tcPr>
            <w:tcW w:w="1186" w:type="pct"/>
            <w:vAlign w:val="center"/>
          </w:tcPr>
          <w:p>
            <w:pPr>
              <w:spacing w:line="276" w:lineRule="auto"/>
              <w:jc w:val="center"/>
              <w:rPr>
                <w:rFonts w:ascii="宋体" w:hAnsi="宋体" w:cs="宋体"/>
                <w:color w:val="000000" w:themeColor="text1"/>
                <w:kern w:val="2"/>
                <w:sz w:val="24"/>
                <w:szCs w:val="24"/>
              </w:rPr>
            </w:pPr>
            <w:r>
              <w:rPr>
                <w:rFonts w:hint="eastAsia" w:ascii="宋体" w:hAnsi="宋体" w:cs="宋体"/>
                <w:b/>
                <w:bCs/>
                <w:color w:val="000000" w:themeColor="text1"/>
                <w:kern w:val="2"/>
                <w:sz w:val="24"/>
                <w:szCs w:val="24"/>
              </w:rPr>
              <w:t>关联单位名称</w:t>
            </w:r>
          </w:p>
        </w:tc>
        <w:tc>
          <w:tcPr>
            <w:tcW w:w="1538" w:type="pct"/>
            <w:vAlign w:val="center"/>
          </w:tcPr>
          <w:p>
            <w:pPr>
              <w:pStyle w:val="10"/>
              <w:spacing w:before="0" w:beforeAutospacing="0" w:after="0" w:afterAutospacing="0" w:line="276" w:lineRule="auto"/>
              <w:jc w:val="center"/>
              <w:rPr>
                <w:rFonts w:cs="宋体"/>
                <w:b/>
                <w:bCs/>
                <w:color w:val="000000" w:themeColor="text1"/>
                <w:kern w:val="2"/>
              </w:rPr>
            </w:pPr>
            <w:r>
              <w:rPr>
                <w:rFonts w:hint="eastAsia" w:cs="宋体"/>
                <w:b/>
                <w:bCs/>
                <w:color w:val="000000" w:themeColor="text1"/>
                <w:kern w:val="2"/>
              </w:rPr>
              <w:t>统一社会信息用代码</w:t>
            </w:r>
          </w:p>
          <w:p>
            <w:pPr>
              <w:pStyle w:val="10"/>
              <w:spacing w:before="0" w:beforeAutospacing="0" w:after="0" w:afterAutospacing="0" w:line="276" w:lineRule="auto"/>
              <w:jc w:val="center"/>
              <w:rPr>
                <w:rFonts w:cs="宋体"/>
                <w:color w:val="000000" w:themeColor="text1"/>
                <w:kern w:val="2"/>
              </w:rPr>
            </w:pPr>
            <w:r>
              <w:rPr>
                <w:rFonts w:hint="eastAsia" w:cs="宋体"/>
                <w:b/>
                <w:bCs/>
                <w:color w:val="000000" w:themeColor="text1"/>
                <w:kern w:val="2"/>
              </w:rPr>
              <w:t>（身份证号）</w:t>
            </w:r>
          </w:p>
        </w:tc>
        <w:tc>
          <w:tcPr>
            <w:tcW w:w="1620" w:type="pct"/>
            <w:vAlign w:val="center"/>
          </w:tcPr>
          <w:p>
            <w:pPr>
              <w:pStyle w:val="10"/>
              <w:spacing w:before="0" w:beforeAutospacing="0" w:after="0" w:afterAutospacing="0" w:line="276" w:lineRule="auto"/>
              <w:jc w:val="center"/>
              <w:rPr>
                <w:rFonts w:cs="宋体"/>
                <w:color w:val="000000" w:themeColor="text1"/>
                <w:kern w:val="2"/>
              </w:rPr>
            </w:pPr>
            <w:r>
              <w:rPr>
                <w:rFonts w:hint="eastAsia" w:cs="宋体"/>
                <w:b/>
                <w:bCs/>
                <w:color w:val="000000" w:themeColor="text1"/>
                <w:kern w:val="2"/>
              </w:rPr>
              <w:t>关联关系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654" w:type="pct"/>
          </w:tcPr>
          <w:p>
            <w:pPr>
              <w:spacing w:line="360" w:lineRule="auto"/>
              <w:jc w:val="center"/>
              <w:rPr>
                <w:rFonts w:ascii="宋体" w:hAnsi="宋体" w:cs="宋体"/>
                <w:color w:val="000000" w:themeColor="text1"/>
                <w:sz w:val="24"/>
                <w:szCs w:val="24"/>
              </w:rPr>
            </w:pPr>
            <w:r>
              <w:rPr>
                <w:rFonts w:ascii="宋体" w:hAnsi="宋体" w:cs="宋体"/>
                <w:color w:val="000000" w:themeColor="text1"/>
                <w:sz w:val="24"/>
                <w:szCs w:val="24"/>
              </w:rPr>
              <w:t>1</w:t>
            </w:r>
          </w:p>
        </w:tc>
        <w:tc>
          <w:tcPr>
            <w:tcW w:w="1186" w:type="pct"/>
          </w:tcPr>
          <w:p>
            <w:pPr>
              <w:spacing w:line="360" w:lineRule="auto"/>
              <w:jc w:val="center"/>
              <w:rPr>
                <w:rFonts w:ascii="宋体" w:hAnsi="宋体" w:cs="宋体"/>
                <w:color w:val="000000" w:themeColor="text1"/>
                <w:sz w:val="24"/>
                <w:szCs w:val="24"/>
              </w:rPr>
            </w:pPr>
          </w:p>
        </w:tc>
        <w:tc>
          <w:tcPr>
            <w:tcW w:w="1538" w:type="pct"/>
          </w:tcPr>
          <w:p>
            <w:pPr>
              <w:spacing w:line="360" w:lineRule="auto"/>
              <w:jc w:val="center"/>
              <w:rPr>
                <w:rFonts w:ascii="宋体" w:hAnsi="宋体" w:cs="宋体"/>
                <w:color w:val="000000" w:themeColor="text1"/>
                <w:sz w:val="24"/>
                <w:szCs w:val="24"/>
              </w:rPr>
            </w:pPr>
          </w:p>
        </w:tc>
        <w:tc>
          <w:tcPr>
            <w:tcW w:w="1620" w:type="pct"/>
          </w:tcPr>
          <w:p>
            <w:pPr>
              <w:rPr>
                <w:rFonts w:ascii="宋体" w:hAnsi="宋体" w:cs="宋体"/>
                <w:color w:val="000000" w:themeColor="text1"/>
                <w:sz w:val="24"/>
                <w:szCs w:val="24"/>
              </w:rPr>
            </w:pPr>
            <w:r>
              <w:rPr>
                <w:rFonts w:ascii="宋体" w:hAnsi="宋体" w:cs="宋体"/>
                <w:color w:val="000000" w:themeColor="text1"/>
                <w:sz w:val="24"/>
                <w:szCs w:val="24"/>
              </w:rPr>
              <w:sym w:font="Wingdings 2" w:char="00A3"/>
            </w:r>
            <w:r>
              <w:rPr>
                <w:rFonts w:hint="eastAsia" w:ascii="宋体" w:hAnsi="宋体" w:cs="宋体"/>
                <w:color w:val="000000" w:themeColor="text1"/>
                <w:sz w:val="24"/>
                <w:szCs w:val="24"/>
              </w:rPr>
              <w:t>单位负责人为同一人</w:t>
            </w:r>
          </w:p>
          <w:p>
            <w:pPr>
              <w:rPr>
                <w:rFonts w:ascii="宋体" w:hAnsi="宋体" w:cs="宋体"/>
                <w:color w:val="000000" w:themeColor="text1"/>
                <w:sz w:val="24"/>
                <w:szCs w:val="24"/>
              </w:rPr>
            </w:pPr>
            <w:r>
              <w:rPr>
                <w:rFonts w:ascii="宋体" w:hAnsi="宋体" w:cs="宋体"/>
                <w:color w:val="000000" w:themeColor="text1"/>
                <w:sz w:val="24"/>
                <w:szCs w:val="24"/>
              </w:rPr>
              <w:sym w:font="Wingdings 2" w:char="00A3"/>
            </w:r>
            <w:r>
              <w:rPr>
                <w:rFonts w:hint="eastAsia" w:ascii="宋体" w:hAnsi="宋体" w:cs="宋体"/>
                <w:color w:val="000000" w:themeColor="text1"/>
                <w:sz w:val="24"/>
                <w:szCs w:val="24"/>
              </w:rPr>
              <w:t>控股、管理关系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654" w:type="pct"/>
          </w:tcPr>
          <w:p>
            <w:pPr>
              <w:spacing w:line="360" w:lineRule="auto"/>
              <w:jc w:val="center"/>
              <w:rPr>
                <w:rFonts w:ascii="宋体" w:hAnsi="宋体" w:cs="宋体"/>
                <w:color w:val="000000" w:themeColor="text1"/>
                <w:sz w:val="24"/>
                <w:szCs w:val="24"/>
              </w:rPr>
            </w:pPr>
            <w:r>
              <w:rPr>
                <w:rFonts w:hint="eastAsia" w:ascii="宋体" w:hAnsi="宋体" w:cs="宋体"/>
                <w:color w:val="000000" w:themeColor="text1"/>
                <w:sz w:val="24"/>
                <w:szCs w:val="24"/>
              </w:rPr>
              <w:t>……</w:t>
            </w:r>
          </w:p>
        </w:tc>
        <w:tc>
          <w:tcPr>
            <w:tcW w:w="1186" w:type="pct"/>
          </w:tcPr>
          <w:p>
            <w:pPr>
              <w:spacing w:line="360" w:lineRule="auto"/>
              <w:jc w:val="center"/>
              <w:rPr>
                <w:rFonts w:ascii="宋体" w:hAnsi="宋体" w:cs="宋体"/>
                <w:color w:val="000000" w:themeColor="text1"/>
                <w:sz w:val="24"/>
                <w:szCs w:val="24"/>
              </w:rPr>
            </w:pPr>
          </w:p>
        </w:tc>
        <w:tc>
          <w:tcPr>
            <w:tcW w:w="1538" w:type="pct"/>
          </w:tcPr>
          <w:p>
            <w:pPr>
              <w:spacing w:line="360" w:lineRule="auto"/>
              <w:jc w:val="center"/>
              <w:rPr>
                <w:rFonts w:ascii="宋体" w:hAnsi="宋体" w:cs="宋体"/>
                <w:color w:val="000000" w:themeColor="text1"/>
                <w:sz w:val="24"/>
                <w:szCs w:val="24"/>
              </w:rPr>
            </w:pPr>
          </w:p>
        </w:tc>
        <w:tc>
          <w:tcPr>
            <w:tcW w:w="1620" w:type="pct"/>
          </w:tcPr>
          <w:p>
            <w:pPr>
              <w:spacing w:line="360" w:lineRule="auto"/>
              <w:jc w:val="center"/>
              <w:rPr>
                <w:rFonts w:ascii="宋体" w:hAnsi="宋体" w:cs="宋体"/>
                <w:color w:val="000000" w:themeColor="text1"/>
                <w:sz w:val="24"/>
                <w:szCs w:val="24"/>
              </w:rPr>
            </w:pPr>
          </w:p>
        </w:tc>
      </w:tr>
    </w:tbl>
    <w:p>
      <w:pPr>
        <w:pStyle w:val="26"/>
        <w:rPr>
          <w:color w:val="000000" w:themeColor="text1"/>
        </w:rPr>
      </w:pPr>
      <w:r>
        <w:rPr>
          <w:rFonts w:hint="eastAsia" w:ascii="宋体" w:hAnsi="宋体" w:cs="宋体"/>
          <w:color w:val="000000" w:themeColor="text1"/>
          <w:sz w:val="24"/>
          <w:szCs w:val="24"/>
        </w:rPr>
        <w:t>注：</w:t>
      </w:r>
      <w:r>
        <w:rPr>
          <w:rFonts w:ascii="宋体" w:hAnsi="宋体" w:cs="宋体"/>
          <w:color w:val="000000" w:themeColor="text1"/>
          <w:sz w:val="24"/>
          <w:szCs w:val="24"/>
        </w:rPr>
        <w:t>如未与其他单位存在关联关系的，该表填写“无”</w:t>
      </w:r>
      <w:r>
        <w:rPr>
          <w:rFonts w:hint="eastAsia" w:ascii="宋体" w:hAnsi="宋体" w:cs="宋体"/>
          <w:color w:val="000000" w:themeColor="text1"/>
          <w:sz w:val="24"/>
          <w:szCs w:val="24"/>
        </w:rPr>
        <w:t>。</w:t>
      </w:r>
    </w:p>
    <w:p>
      <w:pPr>
        <w:rPr>
          <w:rFonts w:ascii="宋体" w:hAnsi="宋体" w:cs="宋体"/>
          <w:color w:val="000000" w:themeColor="text1"/>
          <w:sz w:val="24"/>
          <w:szCs w:val="24"/>
        </w:rPr>
      </w:pPr>
    </w:p>
    <w:p>
      <w:pPr>
        <w:rPr>
          <w:rFonts w:ascii="宋体" w:hAnsi="宋体" w:cs="宋体"/>
          <w:color w:val="000000" w:themeColor="text1"/>
          <w:sz w:val="24"/>
          <w:szCs w:val="24"/>
        </w:rPr>
      </w:pPr>
      <w:r>
        <w:rPr>
          <w:rFonts w:hint="eastAsia" w:ascii="宋体" w:hAnsi="宋体" w:cs="宋体"/>
          <w:color w:val="000000" w:themeColor="text1"/>
          <w:sz w:val="24"/>
          <w:szCs w:val="24"/>
        </w:rPr>
        <w:t>投标人获得国家有关部门颁发的资质和国内外知名厂商出具的销售许可证明：</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2349"/>
        <w:gridCol w:w="2349"/>
        <w:gridCol w:w="2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9" w:type="dxa"/>
            <w:tcBorders>
              <w:top w:val="single" w:color="auto" w:sz="12" w:space="0"/>
              <w:left w:val="single" w:color="auto" w:sz="12" w:space="0"/>
            </w:tcBorders>
          </w:tcPr>
          <w:p>
            <w:pPr>
              <w:spacing w:line="360" w:lineRule="auto"/>
              <w:jc w:val="center"/>
              <w:rPr>
                <w:rFonts w:ascii="宋体" w:hAnsi="宋体" w:cs="宋体"/>
                <w:color w:val="000000" w:themeColor="text1"/>
                <w:sz w:val="24"/>
                <w:szCs w:val="24"/>
              </w:rPr>
            </w:pPr>
            <w:r>
              <w:rPr>
                <w:rFonts w:ascii="宋体" w:hAnsi="宋体" w:cs="宋体"/>
                <w:color w:val="000000" w:themeColor="text1"/>
                <w:sz w:val="24"/>
                <w:szCs w:val="24"/>
              </w:rPr>
              <w:t xml:space="preserve">  证书名称</w:t>
            </w:r>
          </w:p>
        </w:tc>
        <w:tc>
          <w:tcPr>
            <w:tcW w:w="2349" w:type="dxa"/>
            <w:tcBorders>
              <w:top w:val="single" w:color="auto" w:sz="12" w:space="0"/>
            </w:tcBorders>
          </w:tcPr>
          <w:p>
            <w:pPr>
              <w:spacing w:line="360" w:lineRule="auto"/>
              <w:jc w:val="center"/>
              <w:rPr>
                <w:rFonts w:ascii="宋体" w:hAnsi="宋体" w:cs="宋体"/>
                <w:color w:val="000000" w:themeColor="text1"/>
                <w:sz w:val="24"/>
                <w:szCs w:val="24"/>
              </w:rPr>
            </w:pPr>
            <w:r>
              <w:rPr>
                <w:rFonts w:hint="eastAsia" w:ascii="宋体" w:hAnsi="宋体" w:cs="宋体"/>
                <w:color w:val="000000" w:themeColor="text1"/>
                <w:sz w:val="24"/>
                <w:szCs w:val="24"/>
              </w:rPr>
              <w:t>发证单位</w:t>
            </w:r>
          </w:p>
        </w:tc>
        <w:tc>
          <w:tcPr>
            <w:tcW w:w="2349" w:type="dxa"/>
            <w:tcBorders>
              <w:top w:val="single" w:color="auto" w:sz="12" w:space="0"/>
            </w:tcBorders>
          </w:tcPr>
          <w:p>
            <w:pPr>
              <w:spacing w:line="360" w:lineRule="auto"/>
              <w:jc w:val="center"/>
              <w:rPr>
                <w:rFonts w:ascii="宋体" w:hAnsi="宋体" w:cs="宋体"/>
                <w:color w:val="000000" w:themeColor="text1"/>
                <w:sz w:val="24"/>
                <w:szCs w:val="24"/>
              </w:rPr>
            </w:pPr>
            <w:r>
              <w:rPr>
                <w:rFonts w:hint="eastAsia" w:ascii="宋体" w:hAnsi="宋体" w:cs="宋体"/>
                <w:color w:val="000000" w:themeColor="text1"/>
                <w:sz w:val="24"/>
                <w:szCs w:val="24"/>
              </w:rPr>
              <w:t>证书等级</w:t>
            </w:r>
          </w:p>
        </w:tc>
        <w:tc>
          <w:tcPr>
            <w:tcW w:w="2349" w:type="dxa"/>
            <w:tcBorders>
              <w:top w:val="single" w:color="auto" w:sz="12" w:space="0"/>
              <w:right w:val="single" w:color="auto" w:sz="12" w:space="0"/>
            </w:tcBorders>
          </w:tcPr>
          <w:p>
            <w:pPr>
              <w:spacing w:line="360" w:lineRule="auto"/>
              <w:jc w:val="center"/>
              <w:rPr>
                <w:rFonts w:ascii="宋体" w:hAnsi="宋体" w:cs="宋体"/>
                <w:color w:val="000000" w:themeColor="text1"/>
                <w:sz w:val="24"/>
                <w:szCs w:val="24"/>
              </w:rPr>
            </w:pPr>
            <w:r>
              <w:rPr>
                <w:rFonts w:hint="eastAsia" w:ascii="宋体" w:hAnsi="宋体" w:cs="宋体"/>
                <w:color w:val="000000" w:themeColor="text1"/>
                <w:sz w:val="24"/>
                <w:szCs w:val="24"/>
              </w:rPr>
              <w:t>证书有效期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9" w:type="dxa"/>
            <w:tcBorders>
              <w:left w:val="single" w:color="auto" w:sz="12" w:space="0"/>
            </w:tcBorders>
          </w:tcPr>
          <w:p>
            <w:pPr>
              <w:spacing w:line="360" w:lineRule="auto"/>
              <w:jc w:val="center"/>
              <w:rPr>
                <w:rFonts w:ascii="宋体" w:hAnsi="宋体" w:cs="宋体"/>
                <w:color w:val="000000" w:themeColor="text1"/>
                <w:sz w:val="24"/>
                <w:szCs w:val="24"/>
              </w:rPr>
            </w:pPr>
          </w:p>
        </w:tc>
        <w:tc>
          <w:tcPr>
            <w:tcW w:w="2349" w:type="dxa"/>
          </w:tcPr>
          <w:p>
            <w:pPr>
              <w:spacing w:line="360" w:lineRule="auto"/>
              <w:jc w:val="center"/>
              <w:rPr>
                <w:rFonts w:ascii="宋体" w:hAnsi="宋体" w:cs="宋体"/>
                <w:color w:val="000000" w:themeColor="text1"/>
                <w:sz w:val="24"/>
                <w:szCs w:val="24"/>
              </w:rPr>
            </w:pPr>
          </w:p>
        </w:tc>
        <w:tc>
          <w:tcPr>
            <w:tcW w:w="2349" w:type="dxa"/>
          </w:tcPr>
          <w:p>
            <w:pPr>
              <w:spacing w:line="360" w:lineRule="auto"/>
              <w:jc w:val="center"/>
              <w:rPr>
                <w:rFonts w:ascii="宋体" w:hAnsi="宋体" w:cs="宋体"/>
                <w:color w:val="000000" w:themeColor="text1"/>
                <w:sz w:val="24"/>
                <w:szCs w:val="24"/>
              </w:rPr>
            </w:pPr>
          </w:p>
        </w:tc>
        <w:tc>
          <w:tcPr>
            <w:tcW w:w="2349" w:type="dxa"/>
            <w:tcBorders>
              <w:right w:val="single" w:color="auto" w:sz="12" w:space="0"/>
            </w:tcBorders>
          </w:tcPr>
          <w:p>
            <w:pPr>
              <w:spacing w:line="360" w:lineRule="auto"/>
              <w:jc w:val="center"/>
              <w:rPr>
                <w:rFonts w:ascii="宋体" w:hAnsi="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9" w:type="dxa"/>
            <w:tcBorders>
              <w:left w:val="single" w:color="auto" w:sz="12" w:space="0"/>
              <w:bottom w:val="single" w:color="auto" w:sz="12" w:space="0"/>
            </w:tcBorders>
          </w:tcPr>
          <w:p>
            <w:pPr>
              <w:spacing w:line="360" w:lineRule="auto"/>
              <w:jc w:val="center"/>
              <w:rPr>
                <w:rFonts w:ascii="宋体" w:hAnsi="宋体" w:cs="宋体"/>
                <w:color w:val="000000" w:themeColor="text1"/>
                <w:sz w:val="24"/>
                <w:szCs w:val="24"/>
              </w:rPr>
            </w:pPr>
          </w:p>
        </w:tc>
        <w:tc>
          <w:tcPr>
            <w:tcW w:w="2349" w:type="dxa"/>
            <w:tcBorders>
              <w:bottom w:val="single" w:color="auto" w:sz="12" w:space="0"/>
            </w:tcBorders>
          </w:tcPr>
          <w:p>
            <w:pPr>
              <w:spacing w:line="360" w:lineRule="auto"/>
              <w:jc w:val="center"/>
              <w:rPr>
                <w:rFonts w:ascii="宋体" w:hAnsi="宋体" w:cs="宋体"/>
                <w:color w:val="000000" w:themeColor="text1"/>
                <w:sz w:val="24"/>
                <w:szCs w:val="24"/>
              </w:rPr>
            </w:pPr>
          </w:p>
        </w:tc>
        <w:tc>
          <w:tcPr>
            <w:tcW w:w="2349" w:type="dxa"/>
            <w:tcBorders>
              <w:bottom w:val="single" w:color="auto" w:sz="12" w:space="0"/>
            </w:tcBorders>
          </w:tcPr>
          <w:p>
            <w:pPr>
              <w:spacing w:line="360" w:lineRule="auto"/>
              <w:jc w:val="center"/>
              <w:rPr>
                <w:rFonts w:ascii="宋体" w:hAnsi="宋体" w:cs="宋体"/>
                <w:color w:val="000000" w:themeColor="text1"/>
                <w:sz w:val="24"/>
                <w:szCs w:val="24"/>
              </w:rPr>
            </w:pPr>
          </w:p>
        </w:tc>
        <w:tc>
          <w:tcPr>
            <w:tcW w:w="2349" w:type="dxa"/>
            <w:tcBorders>
              <w:bottom w:val="single" w:color="auto" w:sz="12" w:space="0"/>
              <w:right w:val="single" w:color="auto" w:sz="12" w:space="0"/>
            </w:tcBorders>
          </w:tcPr>
          <w:p>
            <w:pPr>
              <w:spacing w:line="360" w:lineRule="auto"/>
              <w:jc w:val="center"/>
              <w:rPr>
                <w:rFonts w:ascii="宋体" w:hAnsi="宋体" w:cs="宋体"/>
                <w:color w:val="000000" w:themeColor="text1"/>
                <w:sz w:val="24"/>
                <w:szCs w:val="24"/>
              </w:rPr>
            </w:pPr>
          </w:p>
        </w:tc>
      </w:tr>
    </w:tbl>
    <w:p>
      <w:pPr>
        <w:spacing w:line="360" w:lineRule="auto"/>
        <w:rPr>
          <w:rFonts w:ascii="宋体" w:hAnsi="宋体" w:cs="宋体"/>
          <w:color w:val="000000" w:themeColor="text1"/>
          <w:sz w:val="24"/>
          <w:szCs w:val="24"/>
        </w:rPr>
      </w:pPr>
      <w:r>
        <w:rPr>
          <w:rFonts w:ascii="宋体" w:hAnsi="宋体" w:cs="宋体"/>
          <w:color w:val="000000" w:themeColor="text1"/>
          <w:sz w:val="24"/>
          <w:szCs w:val="24"/>
        </w:rPr>
        <w:t xml:space="preserve">    我/我们声明以上所述是正确无误的，您有权进行您认为必要的所有调查，</w:t>
      </w:r>
      <w:r>
        <w:rPr>
          <w:rFonts w:hint="eastAsia" w:ascii="宋体" w:hAnsi="宋体" w:cs="宋体"/>
          <w:color w:val="000000" w:themeColor="text1"/>
          <w:sz w:val="24"/>
          <w:szCs w:val="24"/>
          <w:lang w:val="en-GB"/>
        </w:rPr>
        <w:t>如以上数据有虚假，一经查实，自行承担相关责任。</w:t>
      </w:r>
    </w:p>
    <w:p>
      <w:pPr>
        <w:spacing w:line="500" w:lineRule="exact"/>
        <w:rPr>
          <w:rFonts w:ascii="宋体" w:hAnsi="宋体" w:cs="宋体"/>
          <w:color w:val="000000" w:themeColor="text1"/>
          <w:spacing w:val="4"/>
          <w:sz w:val="24"/>
          <w:szCs w:val="24"/>
        </w:rPr>
      </w:pPr>
      <w:r>
        <w:rPr>
          <w:rFonts w:hint="eastAsia" w:ascii="宋体" w:hAnsi="宋体" w:cs="宋体"/>
          <w:color w:val="000000" w:themeColor="text1"/>
          <w:spacing w:val="4"/>
          <w:sz w:val="24"/>
          <w:szCs w:val="24"/>
        </w:rPr>
        <w:t>投标人名称（</w:t>
      </w:r>
      <w:r>
        <w:rPr>
          <w:rFonts w:hint="eastAsia" w:ascii="宋体" w:hAnsi="宋体"/>
          <w:color w:val="000000" w:themeColor="text1"/>
          <w:sz w:val="24"/>
        </w:rPr>
        <w:t>单位盖</w:t>
      </w:r>
      <w:r>
        <w:rPr>
          <w:rFonts w:hint="eastAsia"/>
          <w:color w:val="000000" w:themeColor="text1"/>
          <w:spacing w:val="4"/>
          <w:sz w:val="24"/>
        </w:rPr>
        <w:t>公章</w:t>
      </w:r>
      <w:r>
        <w:rPr>
          <w:rFonts w:hint="eastAsia" w:ascii="宋体" w:hAnsi="宋体" w:cs="宋体"/>
          <w:color w:val="000000" w:themeColor="text1"/>
          <w:spacing w:val="4"/>
          <w:sz w:val="24"/>
          <w:szCs w:val="24"/>
        </w:rPr>
        <w:t>）：</w:t>
      </w:r>
    </w:p>
    <w:p>
      <w:pPr>
        <w:spacing w:line="520" w:lineRule="exact"/>
        <w:rPr>
          <w:rFonts w:ascii="宋体" w:hAnsi="宋体" w:cs="宋体"/>
          <w:color w:val="000000" w:themeColor="text1"/>
          <w:sz w:val="24"/>
          <w:szCs w:val="24"/>
        </w:rPr>
      </w:pPr>
      <w:r>
        <w:rPr>
          <w:rFonts w:hint="eastAsia" w:ascii="宋体" w:hAnsi="宋体" w:cs="宋体"/>
          <w:color w:val="000000" w:themeColor="text1"/>
          <w:sz w:val="24"/>
          <w:szCs w:val="24"/>
        </w:rPr>
        <w:t>法定代表人或投标人授权代表（签名或盖个人名章）：</w:t>
      </w:r>
    </w:p>
    <w:p>
      <w:pPr>
        <w:autoSpaceDE/>
        <w:autoSpaceDN/>
        <w:adjustRightInd/>
        <w:spacing w:line="360" w:lineRule="auto"/>
        <w:ind w:right="80" w:rightChars="40"/>
        <w:jc w:val="both"/>
        <w:rPr>
          <w:rFonts w:ascii="宋体" w:hAnsi="宋体" w:cs="宋体"/>
          <w:color w:val="000000" w:themeColor="text1"/>
          <w:spacing w:val="4"/>
          <w:sz w:val="22"/>
          <w:szCs w:val="22"/>
          <w:u w:val="single"/>
        </w:rPr>
      </w:pPr>
      <w:r>
        <w:rPr>
          <w:rFonts w:hint="eastAsia" w:ascii="宋体" w:hAnsi="宋体" w:cs="宋体"/>
          <w:color w:val="000000" w:themeColor="text1"/>
          <w:spacing w:val="4"/>
          <w:sz w:val="24"/>
          <w:szCs w:val="24"/>
        </w:rPr>
        <w:t>日期：</w:t>
      </w:r>
    </w:p>
    <w:p>
      <w:pPr>
        <w:autoSpaceDE/>
        <w:autoSpaceDN/>
        <w:adjustRightInd/>
        <w:spacing w:line="440" w:lineRule="exact"/>
        <w:ind w:left="180"/>
        <w:jc w:val="center"/>
        <w:outlineLvl w:val="1"/>
        <w:rPr>
          <w:rFonts w:ascii="黑体" w:hAnsi="黑体" w:eastAsia="黑体"/>
          <w:color w:val="000000" w:themeColor="text1"/>
          <w:sz w:val="32"/>
          <w:szCs w:val="32"/>
        </w:rPr>
      </w:pPr>
      <w:r>
        <w:rPr>
          <w:rFonts w:ascii="宋体" w:hAnsi="宋体" w:cs="宋体"/>
          <w:bCs/>
          <w:color w:val="000000" w:themeColor="text1"/>
          <w:sz w:val="32"/>
          <w:szCs w:val="21"/>
        </w:rPr>
        <w:br w:type="page"/>
      </w:r>
      <w:bookmarkStart w:id="127" w:name="_Toc435515310"/>
      <w:bookmarkStart w:id="128" w:name="_Toc275865617"/>
      <w:bookmarkStart w:id="129" w:name="_Toc14623"/>
      <w:bookmarkStart w:id="130" w:name="_Toc50736481"/>
      <w:bookmarkStart w:id="131" w:name="_Toc43264525"/>
      <w:bookmarkStart w:id="132" w:name="_Toc52165085"/>
      <w:bookmarkStart w:id="133" w:name="_Toc31842"/>
      <w:bookmarkStart w:id="134" w:name="_Toc50737301"/>
      <w:bookmarkStart w:id="135" w:name="_Toc435514870"/>
      <w:bookmarkStart w:id="136" w:name="_Toc50691044"/>
      <w:bookmarkStart w:id="137" w:name="_Toc50737333"/>
      <w:bookmarkStart w:id="138" w:name="_Toc50703730"/>
      <w:bookmarkStart w:id="139" w:name="_Toc50691037"/>
      <w:r>
        <w:rPr>
          <w:rFonts w:hint="eastAsia" w:ascii="宋体" w:hAnsi="宋体" w:cs="宋体"/>
          <w:b/>
          <w:bCs/>
          <w:color w:val="000000" w:themeColor="text1"/>
          <w:sz w:val="32"/>
          <w:szCs w:val="32"/>
        </w:rPr>
        <w:t>同类项目情况一览表</w:t>
      </w:r>
      <w:bookmarkEnd w:id="127"/>
      <w:bookmarkEnd w:id="128"/>
      <w:bookmarkEnd w:id="129"/>
      <w:bookmarkEnd w:id="130"/>
      <w:bookmarkEnd w:id="131"/>
      <w:bookmarkEnd w:id="132"/>
      <w:bookmarkEnd w:id="133"/>
      <w:bookmarkEnd w:id="134"/>
      <w:bookmarkEnd w:id="135"/>
      <w:bookmarkEnd w:id="136"/>
      <w:bookmarkEnd w:id="137"/>
    </w:p>
    <w:p>
      <w:pPr>
        <w:widowControl/>
        <w:autoSpaceDE/>
        <w:autoSpaceDN/>
        <w:snapToGrid w:val="0"/>
        <w:spacing w:line="360" w:lineRule="auto"/>
        <w:textAlignment w:val="baseline"/>
        <w:rPr>
          <w:rFonts w:ascii="宋体" w:hAnsi="宋体"/>
          <w:color w:val="000000" w:themeColor="text1"/>
          <w:sz w:val="24"/>
          <w:szCs w:val="24"/>
        </w:rPr>
      </w:pPr>
      <w:r>
        <w:rPr>
          <w:rFonts w:hint="eastAsia" w:ascii="宋体" w:hAnsi="宋体"/>
          <w:color w:val="000000" w:themeColor="text1"/>
          <w:sz w:val="24"/>
          <w:szCs w:val="24"/>
        </w:rPr>
        <w:t>项目名称：</w:t>
      </w:r>
      <w:r>
        <w:rPr>
          <w:rFonts w:hint="eastAsia" w:ascii="宋体" w:hAnsi="宋体"/>
          <w:color w:val="000000" w:themeColor="text1"/>
          <w:sz w:val="24"/>
          <w:szCs w:val="24"/>
          <w:lang w:eastAsia="zh-CN"/>
        </w:rPr>
        <w:t>某项目</w:t>
      </w:r>
    </w:p>
    <w:tbl>
      <w:tblPr>
        <w:tblStyle w:val="12"/>
        <w:tblW w:w="90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28"/>
        <w:gridCol w:w="854"/>
        <w:gridCol w:w="966"/>
        <w:gridCol w:w="1682"/>
        <w:gridCol w:w="954"/>
        <w:gridCol w:w="1077"/>
        <w:gridCol w:w="953"/>
        <w:gridCol w:w="992"/>
        <w:gridCol w:w="10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528" w:type="dxa"/>
            <w:tcBorders>
              <w:top w:val="single" w:color="auto" w:sz="12" w:space="0"/>
            </w:tcBorders>
            <w:shd w:val="clear" w:color="auto" w:fill="EEECE1"/>
            <w:vAlign w:val="center"/>
          </w:tcPr>
          <w:p>
            <w:pPr>
              <w:autoSpaceDE/>
              <w:autoSpaceDN/>
              <w:snapToGrid w:val="0"/>
              <w:spacing w:line="360" w:lineRule="atLeast"/>
              <w:ind w:left="-80" w:leftChars="-40" w:right="-102" w:rightChars="-51"/>
              <w:jc w:val="center"/>
              <w:textAlignment w:val="baseline"/>
              <w:rPr>
                <w:rFonts w:ascii="宋体" w:hAnsi="宋体"/>
                <w:color w:val="000000" w:themeColor="text1"/>
                <w:sz w:val="24"/>
                <w:szCs w:val="24"/>
              </w:rPr>
            </w:pPr>
            <w:r>
              <w:rPr>
                <w:rFonts w:hint="eastAsia" w:ascii="宋体" w:hAnsi="宋体"/>
                <w:color w:val="000000" w:themeColor="text1"/>
                <w:sz w:val="24"/>
                <w:szCs w:val="24"/>
              </w:rPr>
              <w:t>序号</w:t>
            </w:r>
          </w:p>
        </w:tc>
        <w:tc>
          <w:tcPr>
            <w:tcW w:w="854" w:type="dxa"/>
            <w:tcBorders>
              <w:top w:val="single" w:color="auto" w:sz="12" w:space="0"/>
            </w:tcBorders>
            <w:shd w:val="clear" w:color="auto" w:fill="EEECE1"/>
            <w:vAlign w:val="center"/>
          </w:tcPr>
          <w:p>
            <w:pPr>
              <w:autoSpaceDE/>
              <w:autoSpaceDN/>
              <w:snapToGrid w:val="0"/>
              <w:spacing w:line="360" w:lineRule="atLeast"/>
              <w:ind w:left="-80" w:leftChars="-40" w:right="-102" w:rightChars="-51"/>
              <w:jc w:val="center"/>
              <w:textAlignment w:val="baseline"/>
              <w:rPr>
                <w:rFonts w:ascii="宋体" w:hAnsi="宋体"/>
                <w:color w:val="000000" w:themeColor="text1"/>
                <w:sz w:val="24"/>
                <w:szCs w:val="24"/>
              </w:rPr>
            </w:pPr>
            <w:r>
              <w:rPr>
                <w:rFonts w:hint="eastAsia" w:ascii="宋体" w:hAnsi="宋体"/>
                <w:color w:val="000000" w:themeColor="text1"/>
                <w:sz w:val="24"/>
                <w:szCs w:val="24"/>
              </w:rPr>
              <w:t>用户</w:t>
            </w:r>
            <w:r>
              <w:rPr>
                <w:rFonts w:ascii="宋体" w:hAnsi="宋体"/>
                <w:color w:val="000000" w:themeColor="text1"/>
                <w:sz w:val="24"/>
                <w:szCs w:val="24"/>
              </w:rPr>
              <w:t>/业主名称</w:t>
            </w:r>
          </w:p>
        </w:tc>
        <w:tc>
          <w:tcPr>
            <w:tcW w:w="966" w:type="dxa"/>
            <w:tcBorders>
              <w:top w:val="single" w:color="auto" w:sz="12" w:space="0"/>
            </w:tcBorders>
            <w:shd w:val="clear" w:color="auto" w:fill="EEECE1"/>
            <w:vAlign w:val="center"/>
          </w:tcPr>
          <w:p>
            <w:pPr>
              <w:autoSpaceDE/>
              <w:autoSpaceDN/>
              <w:snapToGrid w:val="0"/>
              <w:spacing w:line="360" w:lineRule="atLeast"/>
              <w:ind w:left="-80" w:leftChars="-40" w:right="-102" w:rightChars="-51"/>
              <w:jc w:val="center"/>
              <w:textAlignment w:val="baseline"/>
              <w:rPr>
                <w:rFonts w:ascii="宋体" w:hAnsi="宋体"/>
                <w:color w:val="000000" w:themeColor="text1"/>
                <w:sz w:val="24"/>
                <w:szCs w:val="24"/>
              </w:rPr>
            </w:pPr>
            <w:r>
              <w:rPr>
                <w:rFonts w:hint="eastAsia" w:ascii="宋体" w:hAnsi="宋体"/>
                <w:color w:val="000000" w:themeColor="text1"/>
                <w:sz w:val="24"/>
                <w:szCs w:val="24"/>
              </w:rPr>
              <w:t>项目名称</w:t>
            </w:r>
          </w:p>
        </w:tc>
        <w:tc>
          <w:tcPr>
            <w:tcW w:w="1682" w:type="dxa"/>
            <w:tcBorders>
              <w:top w:val="single" w:color="auto" w:sz="12" w:space="0"/>
            </w:tcBorders>
            <w:shd w:val="clear" w:color="auto" w:fill="EEECE1"/>
            <w:vAlign w:val="center"/>
          </w:tcPr>
          <w:p>
            <w:pPr>
              <w:autoSpaceDE/>
              <w:autoSpaceDN/>
              <w:snapToGrid w:val="0"/>
              <w:spacing w:line="360" w:lineRule="atLeast"/>
              <w:ind w:left="-80" w:leftChars="-40" w:right="-102" w:rightChars="-51"/>
              <w:jc w:val="center"/>
              <w:textAlignment w:val="baseline"/>
              <w:rPr>
                <w:rFonts w:ascii="宋体" w:hAnsi="宋体"/>
                <w:color w:val="000000" w:themeColor="text1"/>
                <w:sz w:val="24"/>
                <w:szCs w:val="24"/>
              </w:rPr>
            </w:pPr>
            <w:r>
              <w:rPr>
                <w:rFonts w:hint="eastAsia" w:ascii="宋体" w:hAnsi="宋体"/>
                <w:color w:val="000000" w:themeColor="text1"/>
                <w:sz w:val="24"/>
                <w:szCs w:val="24"/>
              </w:rPr>
              <w:t>项目内容</w:t>
            </w:r>
          </w:p>
        </w:tc>
        <w:tc>
          <w:tcPr>
            <w:tcW w:w="954" w:type="dxa"/>
            <w:tcBorders>
              <w:top w:val="single" w:color="auto" w:sz="12" w:space="0"/>
              <w:right w:val="single" w:color="auto" w:sz="6" w:space="0"/>
            </w:tcBorders>
            <w:shd w:val="clear" w:color="auto" w:fill="EEECE1"/>
            <w:vAlign w:val="center"/>
          </w:tcPr>
          <w:p>
            <w:pPr>
              <w:autoSpaceDE/>
              <w:autoSpaceDN/>
              <w:snapToGrid w:val="0"/>
              <w:spacing w:line="360" w:lineRule="atLeast"/>
              <w:ind w:left="-80" w:leftChars="-40" w:right="-102" w:rightChars="-51"/>
              <w:jc w:val="center"/>
              <w:textAlignment w:val="baseline"/>
              <w:rPr>
                <w:rFonts w:ascii="宋体" w:hAnsi="宋体"/>
                <w:color w:val="000000" w:themeColor="text1"/>
                <w:sz w:val="24"/>
                <w:szCs w:val="24"/>
              </w:rPr>
            </w:pPr>
            <w:r>
              <w:rPr>
                <w:rFonts w:hint="eastAsia" w:ascii="宋体" w:hAnsi="宋体"/>
                <w:color w:val="000000" w:themeColor="text1"/>
                <w:sz w:val="24"/>
                <w:szCs w:val="24"/>
              </w:rPr>
              <w:t>合同总价</w:t>
            </w:r>
          </w:p>
        </w:tc>
        <w:tc>
          <w:tcPr>
            <w:tcW w:w="1077" w:type="dxa"/>
            <w:tcBorders>
              <w:top w:val="single" w:color="auto" w:sz="12" w:space="0"/>
              <w:left w:val="single" w:color="auto" w:sz="6" w:space="0"/>
            </w:tcBorders>
            <w:shd w:val="clear" w:color="auto" w:fill="EEECE1"/>
            <w:vAlign w:val="center"/>
          </w:tcPr>
          <w:p>
            <w:pPr>
              <w:autoSpaceDE/>
              <w:autoSpaceDN/>
              <w:snapToGrid w:val="0"/>
              <w:spacing w:line="360" w:lineRule="atLeast"/>
              <w:ind w:left="-80" w:leftChars="-40" w:right="-102" w:rightChars="-51"/>
              <w:jc w:val="center"/>
              <w:textAlignment w:val="baseline"/>
              <w:rPr>
                <w:rFonts w:ascii="宋体" w:hAnsi="宋体"/>
                <w:color w:val="000000" w:themeColor="text1"/>
                <w:sz w:val="24"/>
                <w:szCs w:val="24"/>
              </w:rPr>
            </w:pPr>
            <w:r>
              <w:rPr>
                <w:rFonts w:hint="eastAsia" w:ascii="宋体" w:hAnsi="宋体"/>
                <w:color w:val="000000" w:themeColor="text1"/>
                <w:sz w:val="24"/>
                <w:szCs w:val="24"/>
              </w:rPr>
              <w:t>签订时间</w:t>
            </w:r>
          </w:p>
        </w:tc>
        <w:tc>
          <w:tcPr>
            <w:tcW w:w="953" w:type="dxa"/>
            <w:tcBorders>
              <w:top w:val="single" w:color="auto" w:sz="12" w:space="0"/>
              <w:left w:val="single" w:color="auto" w:sz="6" w:space="0"/>
            </w:tcBorders>
            <w:shd w:val="clear" w:color="auto" w:fill="EEECE1"/>
            <w:vAlign w:val="center"/>
          </w:tcPr>
          <w:p>
            <w:pPr>
              <w:autoSpaceDE/>
              <w:autoSpaceDN/>
              <w:snapToGrid w:val="0"/>
              <w:spacing w:line="360" w:lineRule="atLeast"/>
              <w:ind w:left="-80" w:leftChars="-40" w:right="-102" w:rightChars="-51"/>
              <w:jc w:val="center"/>
              <w:textAlignment w:val="baseline"/>
              <w:rPr>
                <w:rFonts w:ascii="宋体" w:hAnsi="宋体"/>
                <w:color w:val="000000" w:themeColor="text1"/>
                <w:sz w:val="24"/>
                <w:szCs w:val="24"/>
              </w:rPr>
            </w:pPr>
            <w:r>
              <w:rPr>
                <w:rFonts w:hint="eastAsia" w:ascii="宋体" w:hAnsi="宋体"/>
                <w:color w:val="000000" w:themeColor="text1"/>
                <w:sz w:val="24"/>
                <w:szCs w:val="24"/>
              </w:rPr>
              <w:t>完成时间</w:t>
            </w:r>
          </w:p>
        </w:tc>
        <w:tc>
          <w:tcPr>
            <w:tcW w:w="992" w:type="dxa"/>
            <w:tcBorders>
              <w:top w:val="single" w:color="auto" w:sz="12" w:space="0"/>
              <w:right w:val="single" w:color="auto" w:sz="6" w:space="0"/>
            </w:tcBorders>
            <w:shd w:val="clear" w:color="auto" w:fill="EEECE1"/>
            <w:vAlign w:val="center"/>
          </w:tcPr>
          <w:p>
            <w:pPr>
              <w:autoSpaceDE/>
              <w:autoSpaceDN/>
              <w:snapToGrid w:val="0"/>
              <w:spacing w:line="360" w:lineRule="atLeast"/>
              <w:ind w:left="-80" w:leftChars="-40" w:right="-102" w:rightChars="-51"/>
              <w:jc w:val="center"/>
              <w:textAlignment w:val="baseline"/>
              <w:rPr>
                <w:rFonts w:ascii="宋体" w:hAnsi="宋体"/>
                <w:color w:val="000000" w:themeColor="text1"/>
                <w:sz w:val="24"/>
                <w:szCs w:val="24"/>
              </w:rPr>
            </w:pPr>
            <w:r>
              <w:rPr>
                <w:rFonts w:hint="eastAsia" w:ascii="宋体" w:hAnsi="宋体"/>
                <w:color w:val="000000" w:themeColor="text1"/>
                <w:sz w:val="24"/>
                <w:szCs w:val="24"/>
              </w:rPr>
              <w:t>用户</w:t>
            </w:r>
            <w:r>
              <w:rPr>
                <w:rFonts w:ascii="宋体" w:hAnsi="宋体"/>
                <w:color w:val="000000" w:themeColor="text1"/>
                <w:sz w:val="24"/>
                <w:szCs w:val="24"/>
              </w:rPr>
              <w:t>/业主联系人及电话</w:t>
            </w:r>
          </w:p>
        </w:tc>
        <w:tc>
          <w:tcPr>
            <w:tcW w:w="1082" w:type="dxa"/>
            <w:tcBorders>
              <w:top w:val="single" w:color="auto" w:sz="12" w:space="0"/>
              <w:left w:val="single" w:color="auto" w:sz="6" w:space="0"/>
            </w:tcBorders>
            <w:shd w:val="clear" w:color="auto" w:fill="EEECE1"/>
            <w:vAlign w:val="center"/>
          </w:tcPr>
          <w:p>
            <w:pPr>
              <w:autoSpaceDE/>
              <w:autoSpaceDN/>
              <w:snapToGrid w:val="0"/>
              <w:spacing w:line="360" w:lineRule="atLeast"/>
              <w:ind w:left="-80" w:leftChars="-40" w:right="-102" w:rightChars="-51"/>
              <w:jc w:val="center"/>
              <w:textAlignment w:val="baseline"/>
              <w:rPr>
                <w:rFonts w:ascii="宋体" w:hAnsi="宋体"/>
                <w:color w:val="000000" w:themeColor="text1"/>
                <w:sz w:val="24"/>
                <w:szCs w:val="24"/>
              </w:rPr>
            </w:pPr>
            <w:r>
              <w:rPr>
                <w:rFonts w:hint="eastAsia" w:ascii="宋体" w:hAnsi="宋体"/>
                <w:color w:val="000000" w:themeColor="text1"/>
                <w:sz w:val="24"/>
                <w:szCs w:val="24"/>
              </w:rPr>
              <w:t>查阅</w:t>
            </w:r>
            <w:r>
              <w:rPr>
                <w:rFonts w:ascii="宋体" w:hAnsi="宋体"/>
                <w:color w:val="000000" w:themeColor="text1"/>
                <w:sz w:val="24"/>
                <w:szCs w:val="24"/>
              </w:rPr>
              <w:t>/证明文件指引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28" w:type="dxa"/>
            <w:tcBorders>
              <w:top w:val="double" w:color="auto" w:sz="4" w:space="0"/>
            </w:tcBorders>
            <w:vAlign w:val="center"/>
          </w:tcPr>
          <w:p>
            <w:pPr>
              <w:numPr>
                <w:ilvl w:val="0"/>
                <w:numId w:val="79"/>
              </w:numPr>
              <w:spacing w:line="400" w:lineRule="exact"/>
              <w:ind w:firstLine="420"/>
              <w:jc w:val="center"/>
              <w:textAlignment w:val="baseline"/>
              <w:rPr>
                <w:rFonts w:ascii="宋体" w:hAnsi="宋体"/>
                <w:color w:val="000000" w:themeColor="text1"/>
                <w:sz w:val="24"/>
                <w:szCs w:val="24"/>
              </w:rPr>
            </w:pPr>
          </w:p>
        </w:tc>
        <w:tc>
          <w:tcPr>
            <w:tcW w:w="854" w:type="dxa"/>
            <w:tcBorders>
              <w:top w:val="doub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66" w:type="dxa"/>
            <w:tcBorders>
              <w:top w:val="doub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682" w:type="dxa"/>
            <w:tcBorders>
              <w:top w:val="doub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54" w:type="dxa"/>
            <w:tcBorders>
              <w:top w:val="double" w:color="auto" w:sz="4" w:space="0"/>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077" w:type="dxa"/>
            <w:tcBorders>
              <w:top w:val="double" w:color="auto" w:sz="4" w:space="0"/>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53" w:type="dxa"/>
            <w:tcBorders>
              <w:top w:val="double" w:color="auto" w:sz="4" w:space="0"/>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92" w:type="dxa"/>
            <w:tcBorders>
              <w:top w:val="double" w:color="auto" w:sz="4" w:space="0"/>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082" w:type="dxa"/>
            <w:tcBorders>
              <w:top w:val="double" w:color="auto" w:sz="4" w:space="0"/>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28" w:type="dxa"/>
            <w:vAlign w:val="center"/>
          </w:tcPr>
          <w:p>
            <w:pPr>
              <w:numPr>
                <w:ilvl w:val="0"/>
                <w:numId w:val="79"/>
              </w:numPr>
              <w:spacing w:line="400" w:lineRule="exact"/>
              <w:ind w:firstLine="420"/>
              <w:jc w:val="center"/>
              <w:textAlignment w:val="baseline"/>
              <w:rPr>
                <w:rFonts w:ascii="宋体" w:hAnsi="宋体"/>
                <w:color w:val="000000" w:themeColor="text1"/>
                <w:sz w:val="24"/>
                <w:szCs w:val="24"/>
              </w:rPr>
            </w:pPr>
          </w:p>
        </w:tc>
        <w:tc>
          <w:tcPr>
            <w:tcW w:w="854" w:type="dxa"/>
            <w:vAlign w:val="center"/>
          </w:tcPr>
          <w:p>
            <w:pPr>
              <w:autoSpaceDE/>
              <w:autoSpaceDN/>
              <w:spacing w:line="400" w:lineRule="exact"/>
              <w:jc w:val="center"/>
              <w:textAlignment w:val="baseline"/>
              <w:rPr>
                <w:rFonts w:ascii="宋体" w:hAnsi="宋体"/>
                <w:color w:val="000000" w:themeColor="text1"/>
                <w:sz w:val="24"/>
                <w:szCs w:val="24"/>
              </w:rPr>
            </w:pPr>
          </w:p>
        </w:tc>
        <w:tc>
          <w:tcPr>
            <w:tcW w:w="966" w:type="dxa"/>
            <w:vAlign w:val="center"/>
          </w:tcPr>
          <w:p>
            <w:pPr>
              <w:autoSpaceDE/>
              <w:autoSpaceDN/>
              <w:spacing w:line="400" w:lineRule="exact"/>
              <w:jc w:val="center"/>
              <w:textAlignment w:val="baseline"/>
              <w:rPr>
                <w:rFonts w:ascii="宋体" w:hAnsi="宋体"/>
                <w:color w:val="000000" w:themeColor="text1"/>
                <w:sz w:val="24"/>
                <w:szCs w:val="24"/>
              </w:rPr>
            </w:pPr>
          </w:p>
        </w:tc>
        <w:tc>
          <w:tcPr>
            <w:tcW w:w="1682" w:type="dxa"/>
            <w:vAlign w:val="center"/>
          </w:tcPr>
          <w:p>
            <w:pPr>
              <w:autoSpaceDE/>
              <w:autoSpaceDN/>
              <w:spacing w:line="400" w:lineRule="exact"/>
              <w:jc w:val="center"/>
              <w:textAlignment w:val="baseline"/>
              <w:rPr>
                <w:rFonts w:ascii="宋体" w:hAnsi="宋体"/>
                <w:color w:val="000000" w:themeColor="text1"/>
                <w:sz w:val="24"/>
                <w:szCs w:val="24"/>
              </w:rPr>
            </w:pPr>
          </w:p>
        </w:tc>
        <w:tc>
          <w:tcPr>
            <w:tcW w:w="954" w:type="dxa"/>
            <w:tcBorders>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077"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53"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92" w:type="dxa"/>
            <w:tcBorders>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082"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528" w:type="dxa"/>
            <w:vAlign w:val="center"/>
          </w:tcPr>
          <w:p>
            <w:pPr>
              <w:numPr>
                <w:ilvl w:val="0"/>
                <w:numId w:val="79"/>
              </w:numPr>
              <w:spacing w:line="400" w:lineRule="exact"/>
              <w:ind w:firstLine="420"/>
              <w:jc w:val="center"/>
              <w:textAlignment w:val="baseline"/>
              <w:rPr>
                <w:rFonts w:ascii="宋体" w:hAnsi="宋体"/>
                <w:color w:val="000000" w:themeColor="text1"/>
                <w:sz w:val="24"/>
                <w:szCs w:val="24"/>
              </w:rPr>
            </w:pPr>
          </w:p>
        </w:tc>
        <w:tc>
          <w:tcPr>
            <w:tcW w:w="854" w:type="dxa"/>
            <w:vAlign w:val="center"/>
          </w:tcPr>
          <w:p>
            <w:pPr>
              <w:autoSpaceDE/>
              <w:autoSpaceDN/>
              <w:spacing w:line="400" w:lineRule="exact"/>
              <w:jc w:val="center"/>
              <w:textAlignment w:val="baseline"/>
              <w:rPr>
                <w:rFonts w:ascii="宋体" w:hAnsi="宋体"/>
                <w:color w:val="000000" w:themeColor="text1"/>
                <w:sz w:val="24"/>
                <w:szCs w:val="24"/>
              </w:rPr>
            </w:pPr>
          </w:p>
        </w:tc>
        <w:tc>
          <w:tcPr>
            <w:tcW w:w="966" w:type="dxa"/>
            <w:vAlign w:val="center"/>
          </w:tcPr>
          <w:p>
            <w:pPr>
              <w:autoSpaceDE/>
              <w:autoSpaceDN/>
              <w:spacing w:line="400" w:lineRule="exact"/>
              <w:jc w:val="center"/>
              <w:textAlignment w:val="baseline"/>
              <w:rPr>
                <w:rFonts w:ascii="宋体" w:hAnsi="宋体"/>
                <w:color w:val="000000" w:themeColor="text1"/>
                <w:sz w:val="24"/>
                <w:szCs w:val="24"/>
              </w:rPr>
            </w:pPr>
          </w:p>
        </w:tc>
        <w:tc>
          <w:tcPr>
            <w:tcW w:w="1682" w:type="dxa"/>
            <w:vAlign w:val="center"/>
          </w:tcPr>
          <w:p>
            <w:pPr>
              <w:autoSpaceDE/>
              <w:autoSpaceDN/>
              <w:spacing w:line="400" w:lineRule="exact"/>
              <w:jc w:val="center"/>
              <w:textAlignment w:val="baseline"/>
              <w:rPr>
                <w:rFonts w:ascii="宋体" w:hAnsi="宋体"/>
                <w:color w:val="000000" w:themeColor="text1"/>
                <w:sz w:val="24"/>
                <w:szCs w:val="24"/>
              </w:rPr>
            </w:pPr>
          </w:p>
        </w:tc>
        <w:tc>
          <w:tcPr>
            <w:tcW w:w="954" w:type="dxa"/>
            <w:tcBorders>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077"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53"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92" w:type="dxa"/>
            <w:tcBorders>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082"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8" w:type="dxa"/>
            <w:vAlign w:val="center"/>
          </w:tcPr>
          <w:p>
            <w:pPr>
              <w:numPr>
                <w:ilvl w:val="0"/>
                <w:numId w:val="79"/>
              </w:numPr>
              <w:spacing w:line="400" w:lineRule="exact"/>
              <w:ind w:firstLine="420"/>
              <w:jc w:val="center"/>
              <w:textAlignment w:val="baseline"/>
              <w:rPr>
                <w:rFonts w:ascii="宋体" w:hAnsi="宋体"/>
                <w:color w:val="000000" w:themeColor="text1"/>
                <w:sz w:val="24"/>
                <w:szCs w:val="24"/>
              </w:rPr>
            </w:pPr>
          </w:p>
        </w:tc>
        <w:tc>
          <w:tcPr>
            <w:tcW w:w="854" w:type="dxa"/>
            <w:vAlign w:val="center"/>
          </w:tcPr>
          <w:p>
            <w:pPr>
              <w:autoSpaceDE/>
              <w:autoSpaceDN/>
              <w:spacing w:line="400" w:lineRule="exact"/>
              <w:jc w:val="center"/>
              <w:textAlignment w:val="baseline"/>
              <w:rPr>
                <w:rFonts w:ascii="宋体" w:hAnsi="宋体"/>
                <w:color w:val="000000" w:themeColor="text1"/>
                <w:sz w:val="24"/>
                <w:szCs w:val="24"/>
              </w:rPr>
            </w:pPr>
          </w:p>
        </w:tc>
        <w:tc>
          <w:tcPr>
            <w:tcW w:w="966" w:type="dxa"/>
            <w:vAlign w:val="center"/>
          </w:tcPr>
          <w:p>
            <w:pPr>
              <w:autoSpaceDE/>
              <w:autoSpaceDN/>
              <w:spacing w:line="400" w:lineRule="exact"/>
              <w:jc w:val="center"/>
              <w:textAlignment w:val="baseline"/>
              <w:rPr>
                <w:rFonts w:ascii="宋体" w:hAnsi="宋体"/>
                <w:color w:val="000000" w:themeColor="text1"/>
                <w:sz w:val="24"/>
                <w:szCs w:val="24"/>
              </w:rPr>
            </w:pPr>
          </w:p>
        </w:tc>
        <w:tc>
          <w:tcPr>
            <w:tcW w:w="1682" w:type="dxa"/>
            <w:vAlign w:val="center"/>
          </w:tcPr>
          <w:p>
            <w:pPr>
              <w:autoSpaceDE/>
              <w:autoSpaceDN/>
              <w:spacing w:line="400" w:lineRule="exact"/>
              <w:jc w:val="center"/>
              <w:textAlignment w:val="baseline"/>
              <w:rPr>
                <w:rFonts w:ascii="宋体" w:hAnsi="宋体"/>
                <w:color w:val="000000" w:themeColor="text1"/>
                <w:sz w:val="24"/>
                <w:szCs w:val="24"/>
              </w:rPr>
            </w:pPr>
          </w:p>
        </w:tc>
        <w:tc>
          <w:tcPr>
            <w:tcW w:w="954" w:type="dxa"/>
            <w:tcBorders>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077"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53"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92" w:type="dxa"/>
            <w:tcBorders>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082"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088" w:type="dxa"/>
            <w:gridSpan w:val="9"/>
            <w:vAlign w:val="center"/>
          </w:tcPr>
          <w:p>
            <w:pPr>
              <w:autoSpaceDE/>
              <w:autoSpaceDN/>
              <w:spacing w:line="400" w:lineRule="exact"/>
              <w:jc w:val="center"/>
              <w:textAlignment w:val="baseline"/>
              <w:rPr>
                <w:rFonts w:ascii="宋体" w:hAnsi="宋体" w:cs="宋体"/>
                <w:b/>
                <w:color w:val="000000" w:themeColor="text1"/>
                <w:sz w:val="24"/>
                <w:szCs w:val="24"/>
              </w:rPr>
            </w:pPr>
            <w:r>
              <w:rPr>
                <w:rFonts w:hint="eastAsia" w:ascii="宋体" w:hAnsi="宋体" w:cs="宋体"/>
                <w:b/>
                <w:color w:val="000000" w:themeColor="text1"/>
                <w:sz w:val="24"/>
                <w:szCs w:val="24"/>
              </w:rPr>
              <w:t>合计：</w:t>
            </w:r>
            <w:r>
              <w:rPr>
                <w:rFonts w:ascii="宋体" w:hAnsi="宋体" w:cs="宋体"/>
                <w:color w:val="000000" w:themeColor="text1"/>
                <w:sz w:val="24"/>
                <w:szCs w:val="24"/>
                <w:u w:val="single"/>
              </w:rPr>
              <w:t xml:space="preserve"> </w:t>
            </w:r>
            <w:r>
              <w:rPr>
                <w:rFonts w:hint="eastAsia" w:ascii="宋体" w:hAnsi="宋体" w:cs="宋体"/>
                <w:color w:val="000000" w:themeColor="text1"/>
                <w:sz w:val="24"/>
                <w:szCs w:val="24"/>
                <w:u w:val="single"/>
              </w:rPr>
              <w:t xml:space="preserve">  </w:t>
            </w:r>
            <w:r>
              <w:rPr>
                <w:rFonts w:hint="eastAsia" w:ascii="宋体" w:hAnsi="宋体" w:cs="宋体"/>
                <w:b/>
                <w:color w:val="000000" w:themeColor="text1"/>
                <w:sz w:val="24"/>
                <w:szCs w:val="24"/>
              </w:rPr>
              <w:t>个业绩</w:t>
            </w:r>
          </w:p>
        </w:tc>
      </w:tr>
    </w:tbl>
    <w:p>
      <w:pPr>
        <w:autoSpaceDE/>
        <w:autoSpaceDN/>
        <w:spacing w:line="440" w:lineRule="exact"/>
        <w:jc w:val="both"/>
        <w:textAlignment w:val="baseline"/>
        <w:rPr>
          <w:rFonts w:ascii="宋体" w:hAnsi="宋体"/>
          <w:color w:val="000000" w:themeColor="text1"/>
          <w:sz w:val="24"/>
          <w:szCs w:val="24"/>
        </w:rPr>
      </w:pPr>
      <w:r>
        <w:rPr>
          <w:rFonts w:hint="eastAsia"/>
          <w:bCs/>
          <w:color w:val="000000" w:themeColor="text1"/>
          <w:sz w:val="24"/>
          <w:szCs w:val="24"/>
        </w:rPr>
        <w:t>备注：</w:t>
      </w:r>
      <w:r>
        <w:rPr>
          <w:rFonts w:hint="eastAsia" w:ascii="宋体" w:hAnsi="宋体"/>
          <w:color w:val="000000" w:themeColor="text1"/>
          <w:sz w:val="24"/>
          <w:szCs w:val="24"/>
        </w:rPr>
        <w:t>根据评分表的要求提交相应资料。</w:t>
      </w:r>
    </w:p>
    <w:bookmarkEnd w:id="138"/>
    <w:bookmarkEnd w:id="139"/>
    <w:p>
      <w:pPr>
        <w:autoSpaceDE/>
        <w:autoSpaceDN/>
        <w:spacing w:line="500" w:lineRule="exact"/>
        <w:ind w:firstLine="124" w:firstLineChars="50"/>
        <w:jc w:val="both"/>
        <w:textAlignment w:val="baseline"/>
        <w:rPr>
          <w:rFonts w:ascii="宋体" w:hAnsi="宋体"/>
          <w:color w:val="000000" w:themeColor="text1"/>
          <w:sz w:val="24"/>
          <w:szCs w:val="24"/>
          <w:u w:val="single"/>
        </w:rPr>
      </w:pPr>
      <w:r>
        <w:rPr>
          <w:rFonts w:hint="eastAsia"/>
          <w:color w:val="000000" w:themeColor="text1"/>
          <w:spacing w:val="4"/>
          <w:sz w:val="24"/>
          <w:szCs w:val="24"/>
        </w:rPr>
        <w:t>投标人名称（</w:t>
      </w:r>
      <w:r>
        <w:rPr>
          <w:rFonts w:hint="eastAsia" w:ascii="宋体" w:hAnsi="宋体"/>
          <w:color w:val="000000" w:themeColor="text1"/>
          <w:sz w:val="24"/>
          <w:szCs w:val="24"/>
        </w:rPr>
        <w:t>单位盖</w:t>
      </w:r>
      <w:r>
        <w:rPr>
          <w:rFonts w:hint="eastAsia"/>
          <w:color w:val="000000" w:themeColor="text1"/>
          <w:spacing w:val="4"/>
          <w:sz w:val="24"/>
          <w:szCs w:val="24"/>
        </w:rPr>
        <w:t>公章）：</w:t>
      </w:r>
    </w:p>
    <w:p>
      <w:pPr>
        <w:autoSpaceDE/>
        <w:autoSpaceDN/>
        <w:spacing w:line="440" w:lineRule="exact"/>
        <w:ind w:firstLine="124" w:firstLineChars="50"/>
        <w:jc w:val="both"/>
        <w:textAlignment w:val="baseline"/>
        <w:rPr>
          <w:color w:val="000000" w:themeColor="text1"/>
          <w:spacing w:val="4"/>
          <w:sz w:val="24"/>
          <w:szCs w:val="24"/>
        </w:rPr>
      </w:pPr>
      <w:r>
        <w:rPr>
          <w:rFonts w:hint="eastAsia"/>
          <w:color w:val="000000" w:themeColor="text1"/>
          <w:spacing w:val="4"/>
          <w:sz w:val="24"/>
          <w:szCs w:val="24"/>
        </w:rPr>
        <w:t>日期：</w:t>
      </w:r>
    </w:p>
    <w:p>
      <w:pPr>
        <w:autoSpaceDE/>
        <w:autoSpaceDN/>
        <w:spacing w:line="440" w:lineRule="exact"/>
        <w:ind w:firstLine="124" w:firstLineChars="50"/>
        <w:jc w:val="both"/>
        <w:textAlignment w:val="baseline"/>
        <w:rPr>
          <w:color w:val="000000" w:themeColor="text1"/>
          <w:spacing w:val="4"/>
          <w:sz w:val="24"/>
          <w:szCs w:val="24"/>
        </w:rPr>
      </w:pPr>
    </w:p>
    <w:p>
      <w:pPr>
        <w:widowControl/>
        <w:autoSpaceDE/>
        <w:autoSpaceDN/>
        <w:adjustRightInd/>
        <w:rPr>
          <w:rFonts w:ascii="宋体" w:hAnsi="宋体" w:cs="宋体"/>
          <w:b/>
          <w:bCs/>
          <w:color w:val="000000" w:themeColor="text1"/>
          <w:sz w:val="32"/>
          <w:szCs w:val="32"/>
        </w:rPr>
      </w:pPr>
      <w:bookmarkStart w:id="140" w:name="_Toc275865618"/>
      <w:bookmarkStart w:id="141" w:name="_Toc23968"/>
      <w:bookmarkStart w:id="142" w:name="_Toc435515311"/>
      <w:bookmarkStart w:id="143" w:name="_Toc435514871"/>
      <w:bookmarkStart w:id="144" w:name="_Toc50737300"/>
      <w:bookmarkStart w:id="145" w:name="_Toc50737332"/>
      <w:bookmarkStart w:id="146" w:name="_Toc50691042"/>
      <w:bookmarkStart w:id="147" w:name="_Toc52165084"/>
      <w:bookmarkStart w:id="148" w:name="_Toc18258"/>
      <w:bookmarkStart w:id="149" w:name="_Toc50736480"/>
      <w:r>
        <w:rPr>
          <w:rFonts w:ascii="宋体" w:hAnsi="宋体" w:cs="宋体"/>
          <w:b/>
          <w:bCs/>
          <w:color w:val="000000" w:themeColor="text1"/>
          <w:sz w:val="32"/>
          <w:szCs w:val="32"/>
        </w:rPr>
        <w:br w:type="page"/>
      </w:r>
    </w:p>
    <w:p>
      <w:pPr>
        <w:tabs>
          <w:tab w:val="left" w:pos="142"/>
        </w:tabs>
        <w:spacing w:line="360" w:lineRule="auto"/>
        <w:ind w:left="-2" w:leftChars="-1" w:firstLine="2"/>
        <w:jc w:val="center"/>
        <w:textAlignment w:val="baseline"/>
        <w:outlineLvl w:val="1"/>
        <w:rPr>
          <w:rFonts w:ascii="黑体" w:hAnsi="黑体" w:eastAsia="黑体"/>
          <w:color w:val="000000" w:themeColor="text1"/>
          <w:sz w:val="32"/>
          <w:szCs w:val="32"/>
        </w:rPr>
      </w:pPr>
      <w:r>
        <w:rPr>
          <w:rFonts w:hint="eastAsia" w:ascii="宋体" w:hAnsi="宋体" w:cs="宋体"/>
          <w:b/>
          <w:bCs/>
          <w:color w:val="000000" w:themeColor="text1"/>
          <w:sz w:val="32"/>
          <w:szCs w:val="32"/>
        </w:rPr>
        <w:t>项目经理及管理技术人员一览表</w:t>
      </w:r>
      <w:bookmarkEnd w:id="140"/>
      <w:bookmarkEnd w:id="141"/>
      <w:bookmarkEnd w:id="142"/>
      <w:bookmarkEnd w:id="143"/>
      <w:bookmarkEnd w:id="144"/>
      <w:bookmarkEnd w:id="145"/>
      <w:bookmarkEnd w:id="146"/>
      <w:bookmarkEnd w:id="147"/>
      <w:bookmarkEnd w:id="148"/>
      <w:bookmarkEnd w:id="149"/>
    </w:p>
    <w:p>
      <w:pPr>
        <w:widowControl/>
        <w:autoSpaceDE/>
        <w:autoSpaceDN/>
        <w:snapToGrid w:val="0"/>
        <w:spacing w:line="360" w:lineRule="auto"/>
        <w:textAlignment w:val="baseline"/>
        <w:rPr>
          <w:rFonts w:ascii="宋体" w:hAnsi="宋体"/>
          <w:color w:val="000000" w:themeColor="text1"/>
          <w:sz w:val="24"/>
          <w:szCs w:val="24"/>
        </w:rPr>
      </w:pPr>
      <w:r>
        <w:rPr>
          <w:rFonts w:hint="eastAsia" w:ascii="宋体" w:hAnsi="宋体"/>
          <w:color w:val="000000" w:themeColor="text1"/>
          <w:sz w:val="24"/>
          <w:szCs w:val="24"/>
        </w:rPr>
        <w:t>项目名称：</w:t>
      </w:r>
      <w:r>
        <w:rPr>
          <w:rFonts w:hint="eastAsia" w:ascii="宋体" w:hAnsi="宋体"/>
          <w:color w:val="000000" w:themeColor="text1"/>
          <w:sz w:val="24"/>
          <w:szCs w:val="24"/>
          <w:lang w:eastAsia="zh-CN"/>
        </w:rPr>
        <w:t>某项目</w:t>
      </w:r>
    </w:p>
    <w:tbl>
      <w:tblPr>
        <w:tblStyle w:val="12"/>
        <w:tblW w:w="902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034"/>
        <w:gridCol w:w="662"/>
        <w:gridCol w:w="658"/>
        <w:gridCol w:w="822"/>
        <w:gridCol w:w="1051"/>
        <w:gridCol w:w="731"/>
        <w:gridCol w:w="579"/>
        <w:gridCol w:w="924"/>
        <w:gridCol w:w="709"/>
        <w:gridCol w:w="12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2" w:type="dxa"/>
            <w:tcBorders>
              <w:top w:val="single" w:color="auto" w:sz="12" w:space="0"/>
              <w:bottom w:val="double" w:color="auto" w:sz="4"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序号</w:t>
            </w:r>
          </w:p>
        </w:tc>
        <w:tc>
          <w:tcPr>
            <w:tcW w:w="1034" w:type="dxa"/>
            <w:tcBorders>
              <w:top w:val="single" w:color="auto" w:sz="12" w:space="0"/>
              <w:bottom w:val="double" w:color="auto" w:sz="4"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姓名</w:t>
            </w:r>
          </w:p>
        </w:tc>
        <w:tc>
          <w:tcPr>
            <w:tcW w:w="662" w:type="dxa"/>
            <w:tcBorders>
              <w:top w:val="single" w:color="auto" w:sz="12" w:space="0"/>
              <w:bottom w:val="double" w:color="auto" w:sz="4"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性别</w:t>
            </w:r>
          </w:p>
        </w:tc>
        <w:tc>
          <w:tcPr>
            <w:tcW w:w="658" w:type="dxa"/>
            <w:tcBorders>
              <w:top w:val="single" w:color="auto" w:sz="12" w:space="0"/>
              <w:bottom w:val="double" w:color="auto" w:sz="4"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年龄</w:t>
            </w:r>
          </w:p>
        </w:tc>
        <w:tc>
          <w:tcPr>
            <w:tcW w:w="822" w:type="dxa"/>
            <w:tcBorders>
              <w:top w:val="single" w:color="auto" w:sz="12" w:space="0"/>
              <w:bottom w:val="double" w:color="auto" w:sz="4"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学历</w:t>
            </w:r>
          </w:p>
        </w:tc>
        <w:tc>
          <w:tcPr>
            <w:tcW w:w="1051" w:type="dxa"/>
            <w:tcBorders>
              <w:top w:val="single" w:color="auto" w:sz="12" w:space="0"/>
              <w:bottom w:val="double" w:color="auto" w:sz="4"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职称</w:t>
            </w:r>
          </w:p>
        </w:tc>
        <w:tc>
          <w:tcPr>
            <w:tcW w:w="731" w:type="dxa"/>
            <w:tcBorders>
              <w:top w:val="single" w:color="auto" w:sz="12" w:space="0"/>
              <w:bottom w:val="double" w:color="auto" w:sz="4"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专业</w:t>
            </w:r>
          </w:p>
        </w:tc>
        <w:tc>
          <w:tcPr>
            <w:tcW w:w="579" w:type="dxa"/>
            <w:tcBorders>
              <w:top w:val="single" w:color="auto" w:sz="12" w:space="0"/>
              <w:bottom w:val="double" w:color="auto" w:sz="4"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经验年限</w:t>
            </w:r>
          </w:p>
        </w:tc>
        <w:tc>
          <w:tcPr>
            <w:tcW w:w="924" w:type="dxa"/>
            <w:tcBorders>
              <w:top w:val="single" w:color="auto" w:sz="12" w:space="0"/>
              <w:bottom w:val="double" w:color="auto" w:sz="4" w:space="0"/>
              <w:right w:val="single" w:color="auto" w:sz="4"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担任职务</w:t>
            </w:r>
          </w:p>
        </w:tc>
        <w:tc>
          <w:tcPr>
            <w:tcW w:w="709" w:type="dxa"/>
            <w:tcBorders>
              <w:top w:val="single" w:color="auto" w:sz="12" w:space="0"/>
              <w:left w:val="single" w:color="auto" w:sz="4" w:space="0"/>
              <w:bottom w:val="double" w:color="auto" w:sz="4" w:space="0"/>
              <w:right w:val="single" w:color="auto" w:sz="6"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承担工作内容</w:t>
            </w:r>
          </w:p>
        </w:tc>
        <w:tc>
          <w:tcPr>
            <w:tcW w:w="1283" w:type="dxa"/>
            <w:tcBorders>
              <w:top w:val="single" w:color="auto" w:sz="12" w:space="0"/>
              <w:left w:val="single" w:color="auto" w:sz="6" w:space="0"/>
              <w:bottom w:val="double" w:color="auto" w:sz="4" w:space="0"/>
            </w:tcBorders>
            <w:shd w:val="clear" w:color="auto" w:fill="EEECE1"/>
            <w:vAlign w:val="center"/>
          </w:tcPr>
          <w:p>
            <w:pPr>
              <w:autoSpaceDE/>
              <w:autoSpaceDN/>
              <w:snapToGrid w:val="0"/>
              <w:spacing w:line="360" w:lineRule="atLeast"/>
              <w:ind w:left="-88" w:leftChars="-44" w:right="-76" w:rightChars="-38"/>
              <w:jc w:val="center"/>
              <w:textAlignment w:val="baseline"/>
              <w:rPr>
                <w:rFonts w:ascii="宋体" w:hAnsi="宋体"/>
                <w:b/>
                <w:color w:val="000000" w:themeColor="text1"/>
                <w:sz w:val="24"/>
                <w:szCs w:val="24"/>
              </w:rPr>
            </w:pPr>
            <w:r>
              <w:rPr>
                <w:rFonts w:hint="eastAsia" w:ascii="宋体" w:hAnsi="宋体"/>
                <w:b/>
                <w:color w:val="000000" w:themeColor="text1"/>
                <w:sz w:val="24"/>
                <w:szCs w:val="24"/>
              </w:rPr>
              <w:t>查阅</w:t>
            </w:r>
            <w:r>
              <w:rPr>
                <w:rFonts w:ascii="宋体" w:hAnsi="宋体"/>
                <w:b/>
                <w:color w:val="000000" w:themeColor="text1"/>
                <w:sz w:val="24"/>
                <w:szCs w:val="24"/>
              </w:rPr>
              <w:t>/证明文件指引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tcBorders>
              <w:top w:val="double" w:color="auto" w:sz="4" w:space="0"/>
            </w:tcBorders>
            <w:vAlign w:val="center"/>
          </w:tcPr>
          <w:p>
            <w:pPr>
              <w:numPr>
                <w:ilvl w:val="0"/>
                <w:numId w:val="80"/>
              </w:numPr>
              <w:spacing w:line="400" w:lineRule="exact"/>
              <w:ind w:firstLine="420"/>
              <w:jc w:val="center"/>
              <w:textAlignment w:val="baseline"/>
              <w:rPr>
                <w:rFonts w:ascii="宋体" w:hAnsi="宋体"/>
                <w:color w:val="000000" w:themeColor="text1"/>
                <w:sz w:val="24"/>
                <w:szCs w:val="24"/>
              </w:rPr>
            </w:pPr>
          </w:p>
        </w:tc>
        <w:tc>
          <w:tcPr>
            <w:tcW w:w="1034" w:type="dxa"/>
            <w:tcBorders>
              <w:top w:val="doub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662" w:type="dxa"/>
            <w:tcBorders>
              <w:top w:val="doub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658" w:type="dxa"/>
            <w:tcBorders>
              <w:top w:val="doub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822" w:type="dxa"/>
            <w:tcBorders>
              <w:top w:val="doub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051" w:type="dxa"/>
            <w:tcBorders>
              <w:top w:val="doub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731" w:type="dxa"/>
            <w:tcBorders>
              <w:top w:val="doub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579" w:type="dxa"/>
            <w:tcBorders>
              <w:top w:val="doub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924" w:type="dxa"/>
            <w:tcBorders>
              <w:top w:val="double" w:color="auto" w:sz="4" w:space="0"/>
              <w:right w:val="sing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709" w:type="dxa"/>
            <w:tcBorders>
              <w:top w:val="double" w:color="auto" w:sz="4" w:space="0"/>
              <w:left w:val="single" w:color="auto" w:sz="4" w:space="0"/>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283" w:type="dxa"/>
            <w:tcBorders>
              <w:top w:val="double" w:color="auto" w:sz="4" w:space="0"/>
              <w:left w:val="single" w:color="auto" w:sz="6" w:space="0"/>
            </w:tcBorders>
            <w:vAlign w:val="center"/>
          </w:tcPr>
          <w:p>
            <w:pPr>
              <w:autoSpaceDE/>
              <w:autoSpaceDN/>
              <w:snapToGrid w:val="0"/>
              <w:spacing w:line="360" w:lineRule="atLeast"/>
              <w:jc w:val="center"/>
              <w:textAlignment w:val="baseline"/>
              <w:rPr>
                <w:rFonts w:ascii="宋体" w:hAnsi="宋体"/>
                <w:b/>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pPr>
              <w:numPr>
                <w:ilvl w:val="0"/>
                <w:numId w:val="80"/>
              </w:numPr>
              <w:spacing w:line="400" w:lineRule="exact"/>
              <w:ind w:firstLine="420"/>
              <w:jc w:val="center"/>
              <w:textAlignment w:val="baseline"/>
              <w:rPr>
                <w:rFonts w:ascii="宋体" w:hAnsi="宋体"/>
                <w:color w:val="000000" w:themeColor="text1"/>
                <w:sz w:val="24"/>
                <w:szCs w:val="24"/>
              </w:rPr>
            </w:pPr>
          </w:p>
        </w:tc>
        <w:tc>
          <w:tcPr>
            <w:tcW w:w="1034" w:type="dxa"/>
            <w:vAlign w:val="center"/>
          </w:tcPr>
          <w:p>
            <w:pPr>
              <w:autoSpaceDE/>
              <w:autoSpaceDN/>
              <w:spacing w:line="400" w:lineRule="exact"/>
              <w:jc w:val="center"/>
              <w:textAlignment w:val="baseline"/>
              <w:rPr>
                <w:rFonts w:ascii="宋体" w:hAnsi="宋体"/>
                <w:color w:val="000000" w:themeColor="text1"/>
                <w:sz w:val="24"/>
                <w:szCs w:val="24"/>
              </w:rPr>
            </w:pPr>
          </w:p>
        </w:tc>
        <w:tc>
          <w:tcPr>
            <w:tcW w:w="662" w:type="dxa"/>
            <w:vAlign w:val="center"/>
          </w:tcPr>
          <w:p>
            <w:pPr>
              <w:autoSpaceDE/>
              <w:autoSpaceDN/>
              <w:spacing w:line="400" w:lineRule="exact"/>
              <w:jc w:val="center"/>
              <w:textAlignment w:val="baseline"/>
              <w:rPr>
                <w:rFonts w:ascii="宋体" w:hAnsi="宋体"/>
                <w:color w:val="000000" w:themeColor="text1"/>
                <w:sz w:val="24"/>
                <w:szCs w:val="24"/>
              </w:rPr>
            </w:pPr>
          </w:p>
        </w:tc>
        <w:tc>
          <w:tcPr>
            <w:tcW w:w="658" w:type="dxa"/>
            <w:vAlign w:val="center"/>
          </w:tcPr>
          <w:p>
            <w:pPr>
              <w:autoSpaceDE/>
              <w:autoSpaceDN/>
              <w:spacing w:line="400" w:lineRule="exact"/>
              <w:jc w:val="center"/>
              <w:textAlignment w:val="baseline"/>
              <w:rPr>
                <w:rFonts w:ascii="宋体" w:hAnsi="宋体"/>
                <w:color w:val="000000" w:themeColor="text1"/>
                <w:sz w:val="24"/>
                <w:szCs w:val="24"/>
              </w:rPr>
            </w:pPr>
          </w:p>
        </w:tc>
        <w:tc>
          <w:tcPr>
            <w:tcW w:w="822" w:type="dxa"/>
            <w:vAlign w:val="center"/>
          </w:tcPr>
          <w:p>
            <w:pPr>
              <w:autoSpaceDE/>
              <w:autoSpaceDN/>
              <w:spacing w:line="400" w:lineRule="exact"/>
              <w:jc w:val="center"/>
              <w:textAlignment w:val="baseline"/>
              <w:rPr>
                <w:rFonts w:ascii="宋体" w:hAnsi="宋体"/>
                <w:color w:val="000000" w:themeColor="text1"/>
                <w:sz w:val="24"/>
                <w:szCs w:val="24"/>
              </w:rPr>
            </w:pPr>
          </w:p>
        </w:tc>
        <w:tc>
          <w:tcPr>
            <w:tcW w:w="1051" w:type="dxa"/>
            <w:vAlign w:val="center"/>
          </w:tcPr>
          <w:p>
            <w:pPr>
              <w:autoSpaceDE/>
              <w:autoSpaceDN/>
              <w:spacing w:line="400" w:lineRule="exact"/>
              <w:jc w:val="center"/>
              <w:textAlignment w:val="baseline"/>
              <w:rPr>
                <w:rFonts w:ascii="宋体" w:hAnsi="宋体"/>
                <w:color w:val="000000" w:themeColor="text1"/>
                <w:sz w:val="24"/>
                <w:szCs w:val="24"/>
              </w:rPr>
            </w:pPr>
          </w:p>
        </w:tc>
        <w:tc>
          <w:tcPr>
            <w:tcW w:w="731" w:type="dxa"/>
            <w:vAlign w:val="center"/>
          </w:tcPr>
          <w:p>
            <w:pPr>
              <w:autoSpaceDE/>
              <w:autoSpaceDN/>
              <w:spacing w:line="400" w:lineRule="exact"/>
              <w:jc w:val="center"/>
              <w:textAlignment w:val="baseline"/>
              <w:rPr>
                <w:rFonts w:ascii="宋体" w:hAnsi="宋体"/>
                <w:color w:val="000000" w:themeColor="text1"/>
                <w:sz w:val="24"/>
                <w:szCs w:val="24"/>
              </w:rPr>
            </w:pPr>
          </w:p>
        </w:tc>
        <w:tc>
          <w:tcPr>
            <w:tcW w:w="579" w:type="dxa"/>
            <w:vAlign w:val="center"/>
          </w:tcPr>
          <w:p>
            <w:pPr>
              <w:autoSpaceDE/>
              <w:autoSpaceDN/>
              <w:spacing w:line="400" w:lineRule="exact"/>
              <w:jc w:val="center"/>
              <w:textAlignment w:val="baseline"/>
              <w:rPr>
                <w:rFonts w:ascii="宋体" w:hAnsi="宋体"/>
                <w:color w:val="000000" w:themeColor="text1"/>
                <w:sz w:val="24"/>
                <w:szCs w:val="24"/>
              </w:rPr>
            </w:pPr>
          </w:p>
        </w:tc>
        <w:tc>
          <w:tcPr>
            <w:tcW w:w="924" w:type="dxa"/>
            <w:tcBorders>
              <w:right w:val="sing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709" w:type="dxa"/>
            <w:tcBorders>
              <w:left w:val="single" w:color="auto" w:sz="4" w:space="0"/>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283"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pPr>
              <w:numPr>
                <w:ilvl w:val="0"/>
                <w:numId w:val="80"/>
              </w:numPr>
              <w:spacing w:line="400" w:lineRule="exact"/>
              <w:ind w:firstLine="420"/>
              <w:jc w:val="center"/>
              <w:textAlignment w:val="baseline"/>
              <w:rPr>
                <w:rFonts w:ascii="宋体" w:hAnsi="宋体"/>
                <w:color w:val="000000" w:themeColor="text1"/>
                <w:sz w:val="24"/>
                <w:szCs w:val="24"/>
              </w:rPr>
            </w:pPr>
          </w:p>
        </w:tc>
        <w:tc>
          <w:tcPr>
            <w:tcW w:w="1034" w:type="dxa"/>
            <w:vAlign w:val="center"/>
          </w:tcPr>
          <w:p>
            <w:pPr>
              <w:autoSpaceDE/>
              <w:autoSpaceDN/>
              <w:spacing w:line="400" w:lineRule="exact"/>
              <w:jc w:val="center"/>
              <w:textAlignment w:val="baseline"/>
              <w:rPr>
                <w:rFonts w:ascii="宋体" w:hAnsi="宋体"/>
                <w:color w:val="000000" w:themeColor="text1"/>
                <w:sz w:val="24"/>
                <w:szCs w:val="24"/>
              </w:rPr>
            </w:pPr>
          </w:p>
        </w:tc>
        <w:tc>
          <w:tcPr>
            <w:tcW w:w="662" w:type="dxa"/>
            <w:vAlign w:val="center"/>
          </w:tcPr>
          <w:p>
            <w:pPr>
              <w:autoSpaceDE/>
              <w:autoSpaceDN/>
              <w:spacing w:line="400" w:lineRule="exact"/>
              <w:jc w:val="center"/>
              <w:textAlignment w:val="baseline"/>
              <w:rPr>
                <w:rFonts w:ascii="宋体" w:hAnsi="宋体"/>
                <w:color w:val="000000" w:themeColor="text1"/>
                <w:sz w:val="24"/>
                <w:szCs w:val="24"/>
              </w:rPr>
            </w:pPr>
          </w:p>
        </w:tc>
        <w:tc>
          <w:tcPr>
            <w:tcW w:w="658" w:type="dxa"/>
            <w:vAlign w:val="center"/>
          </w:tcPr>
          <w:p>
            <w:pPr>
              <w:autoSpaceDE/>
              <w:autoSpaceDN/>
              <w:spacing w:line="400" w:lineRule="exact"/>
              <w:jc w:val="center"/>
              <w:textAlignment w:val="baseline"/>
              <w:rPr>
                <w:rFonts w:ascii="宋体" w:hAnsi="宋体"/>
                <w:color w:val="000000" w:themeColor="text1"/>
                <w:sz w:val="24"/>
                <w:szCs w:val="24"/>
              </w:rPr>
            </w:pPr>
          </w:p>
        </w:tc>
        <w:tc>
          <w:tcPr>
            <w:tcW w:w="822" w:type="dxa"/>
            <w:vAlign w:val="center"/>
          </w:tcPr>
          <w:p>
            <w:pPr>
              <w:autoSpaceDE/>
              <w:autoSpaceDN/>
              <w:spacing w:line="400" w:lineRule="exact"/>
              <w:jc w:val="center"/>
              <w:textAlignment w:val="baseline"/>
              <w:rPr>
                <w:rFonts w:ascii="宋体" w:hAnsi="宋体"/>
                <w:color w:val="000000" w:themeColor="text1"/>
                <w:sz w:val="24"/>
                <w:szCs w:val="24"/>
              </w:rPr>
            </w:pPr>
          </w:p>
        </w:tc>
        <w:tc>
          <w:tcPr>
            <w:tcW w:w="1051" w:type="dxa"/>
            <w:vAlign w:val="center"/>
          </w:tcPr>
          <w:p>
            <w:pPr>
              <w:autoSpaceDE/>
              <w:autoSpaceDN/>
              <w:spacing w:line="400" w:lineRule="exact"/>
              <w:jc w:val="center"/>
              <w:textAlignment w:val="baseline"/>
              <w:rPr>
                <w:rFonts w:ascii="宋体" w:hAnsi="宋体"/>
                <w:color w:val="000000" w:themeColor="text1"/>
                <w:sz w:val="24"/>
                <w:szCs w:val="24"/>
              </w:rPr>
            </w:pPr>
          </w:p>
        </w:tc>
        <w:tc>
          <w:tcPr>
            <w:tcW w:w="731" w:type="dxa"/>
            <w:vAlign w:val="center"/>
          </w:tcPr>
          <w:p>
            <w:pPr>
              <w:autoSpaceDE/>
              <w:autoSpaceDN/>
              <w:spacing w:line="400" w:lineRule="exact"/>
              <w:jc w:val="center"/>
              <w:textAlignment w:val="baseline"/>
              <w:rPr>
                <w:rFonts w:ascii="宋体" w:hAnsi="宋体"/>
                <w:color w:val="000000" w:themeColor="text1"/>
                <w:sz w:val="24"/>
                <w:szCs w:val="24"/>
              </w:rPr>
            </w:pPr>
          </w:p>
        </w:tc>
        <w:tc>
          <w:tcPr>
            <w:tcW w:w="579" w:type="dxa"/>
            <w:vAlign w:val="center"/>
          </w:tcPr>
          <w:p>
            <w:pPr>
              <w:autoSpaceDE/>
              <w:autoSpaceDN/>
              <w:spacing w:line="400" w:lineRule="exact"/>
              <w:jc w:val="center"/>
              <w:textAlignment w:val="baseline"/>
              <w:rPr>
                <w:rFonts w:ascii="宋体" w:hAnsi="宋体"/>
                <w:color w:val="000000" w:themeColor="text1"/>
                <w:sz w:val="24"/>
                <w:szCs w:val="24"/>
              </w:rPr>
            </w:pPr>
          </w:p>
        </w:tc>
        <w:tc>
          <w:tcPr>
            <w:tcW w:w="924" w:type="dxa"/>
            <w:tcBorders>
              <w:right w:val="sing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709" w:type="dxa"/>
            <w:tcBorders>
              <w:left w:val="single" w:color="auto" w:sz="4" w:space="0"/>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283"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pPr>
              <w:numPr>
                <w:ilvl w:val="0"/>
                <w:numId w:val="80"/>
              </w:numPr>
              <w:spacing w:line="400" w:lineRule="exact"/>
              <w:ind w:firstLine="420"/>
              <w:jc w:val="center"/>
              <w:textAlignment w:val="baseline"/>
              <w:rPr>
                <w:rFonts w:ascii="宋体" w:hAnsi="宋体"/>
                <w:color w:val="000000" w:themeColor="text1"/>
                <w:sz w:val="24"/>
                <w:szCs w:val="24"/>
              </w:rPr>
            </w:pPr>
          </w:p>
        </w:tc>
        <w:tc>
          <w:tcPr>
            <w:tcW w:w="1034" w:type="dxa"/>
            <w:vAlign w:val="center"/>
          </w:tcPr>
          <w:p>
            <w:pPr>
              <w:autoSpaceDE/>
              <w:autoSpaceDN/>
              <w:spacing w:line="400" w:lineRule="exact"/>
              <w:jc w:val="center"/>
              <w:textAlignment w:val="baseline"/>
              <w:rPr>
                <w:rFonts w:ascii="宋体" w:hAnsi="宋体"/>
                <w:color w:val="000000" w:themeColor="text1"/>
                <w:sz w:val="24"/>
                <w:szCs w:val="24"/>
              </w:rPr>
            </w:pPr>
          </w:p>
        </w:tc>
        <w:tc>
          <w:tcPr>
            <w:tcW w:w="662" w:type="dxa"/>
            <w:vAlign w:val="center"/>
          </w:tcPr>
          <w:p>
            <w:pPr>
              <w:autoSpaceDE/>
              <w:autoSpaceDN/>
              <w:spacing w:line="400" w:lineRule="exact"/>
              <w:jc w:val="center"/>
              <w:textAlignment w:val="baseline"/>
              <w:rPr>
                <w:rFonts w:ascii="宋体" w:hAnsi="宋体"/>
                <w:color w:val="000000" w:themeColor="text1"/>
                <w:sz w:val="24"/>
                <w:szCs w:val="24"/>
              </w:rPr>
            </w:pPr>
          </w:p>
        </w:tc>
        <w:tc>
          <w:tcPr>
            <w:tcW w:w="658" w:type="dxa"/>
            <w:vAlign w:val="center"/>
          </w:tcPr>
          <w:p>
            <w:pPr>
              <w:autoSpaceDE/>
              <w:autoSpaceDN/>
              <w:spacing w:line="400" w:lineRule="exact"/>
              <w:jc w:val="center"/>
              <w:textAlignment w:val="baseline"/>
              <w:rPr>
                <w:rFonts w:ascii="宋体" w:hAnsi="宋体"/>
                <w:color w:val="000000" w:themeColor="text1"/>
                <w:sz w:val="24"/>
                <w:szCs w:val="24"/>
              </w:rPr>
            </w:pPr>
          </w:p>
        </w:tc>
        <w:tc>
          <w:tcPr>
            <w:tcW w:w="822" w:type="dxa"/>
            <w:vAlign w:val="center"/>
          </w:tcPr>
          <w:p>
            <w:pPr>
              <w:autoSpaceDE/>
              <w:autoSpaceDN/>
              <w:spacing w:line="400" w:lineRule="exact"/>
              <w:jc w:val="center"/>
              <w:textAlignment w:val="baseline"/>
              <w:rPr>
                <w:rFonts w:ascii="宋体" w:hAnsi="宋体"/>
                <w:color w:val="000000" w:themeColor="text1"/>
                <w:sz w:val="24"/>
                <w:szCs w:val="24"/>
              </w:rPr>
            </w:pPr>
          </w:p>
        </w:tc>
        <w:tc>
          <w:tcPr>
            <w:tcW w:w="1051" w:type="dxa"/>
            <w:vAlign w:val="center"/>
          </w:tcPr>
          <w:p>
            <w:pPr>
              <w:autoSpaceDE/>
              <w:autoSpaceDN/>
              <w:spacing w:line="400" w:lineRule="exact"/>
              <w:jc w:val="center"/>
              <w:textAlignment w:val="baseline"/>
              <w:rPr>
                <w:rFonts w:ascii="宋体" w:hAnsi="宋体"/>
                <w:color w:val="000000" w:themeColor="text1"/>
                <w:sz w:val="24"/>
                <w:szCs w:val="24"/>
              </w:rPr>
            </w:pPr>
          </w:p>
        </w:tc>
        <w:tc>
          <w:tcPr>
            <w:tcW w:w="731" w:type="dxa"/>
            <w:vAlign w:val="center"/>
          </w:tcPr>
          <w:p>
            <w:pPr>
              <w:autoSpaceDE/>
              <w:autoSpaceDN/>
              <w:spacing w:line="400" w:lineRule="exact"/>
              <w:jc w:val="center"/>
              <w:textAlignment w:val="baseline"/>
              <w:rPr>
                <w:rFonts w:ascii="宋体" w:hAnsi="宋体"/>
                <w:color w:val="000000" w:themeColor="text1"/>
                <w:sz w:val="24"/>
                <w:szCs w:val="24"/>
              </w:rPr>
            </w:pPr>
          </w:p>
        </w:tc>
        <w:tc>
          <w:tcPr>
            <w:tcW w:w="579" w:type="dxa"/>
            <w:vAlign w:val="center"/>
          </w:tcPr>
          <w:p>
            <w:pPr>
              <w:autoSpaceDE/>
              <w:autoSpaceDN/>
              <w:spacing w:line="400" w:lineRule="exact"/>
              <w:jc w:val="center"/>
              <w:textAlignment w:val="baseline"/>
              <w:rPr>
                <w:rFonts w:ascii="宋体" w:hAnsi="宋体"/>
                <w:color w:val="000000" w:themeColor="text1"/>
                <w:sz w:val="24"/>
                <w:szCs w:val="24"/>
              </w:rPr>
            </w:pPr>
          </w:p>
        </w:tc>
        <w:tc>
          <w:tcPr>
            <w:tcW w:w="924" w:type="dxa"/>
            <w:tcBorders>
              <w:right w:val="sing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709" w:type="dxa"/>
            <w:tcBorders>
              <w:left w:val="single" w:color="auto" w:sz="4" w:space="0"/>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283"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pPr>
              <w:numPr>
                <w:ilvl w:val="0"/>
                <w:numId w:val="80"/>
              </w:numPr>
              <w:spacing w:line="400" w:lineRule="exact"/>
              <w:ind w:firstLine="420"/>
              <w:jc w:val="center"/>
              <w:textAlignment w:val="baseline"/>
              <w:rPr>
                <w:rFonts w:ascii="宋体" w:hAnsi="宋体"/>
                <w:color w:val="000000" w:themeColor="text1"/>
                <w:sz w:val="24"/>
                <w:szCs w:val="24"/>
              </w:rPr>
            </w:pPr>
          </w:p>
        </w:tc>
        <w:tc>
          <w:tcPr>
            <w:tcW w:w="1034" w:type="dxa"/>
            <w:vAlign w:val="center"/>
          </w:tcPr>
          <w:p>
            <w:pPr>
              <w:autoSpaceDE/>
              <w:autoSpaceDN/>
              <w:spacing w:line="400" w:lineRule="exact"/>
              <w:jc w:val="center"/>
              <w:textAlignment w:val="baseline"/>
              <w:rPr>
                <w:rFonts w:ascii="宋体" w:hAnsi="宋体"/>
                <w:color w:val="000000" w:themeColor="text1"/>
                <w:sz w:val="24"/>
                <w:szCs w:val="24"/>
              </w:rPr>
            </w:pPr>
          </w:p>
        </w:tc>
        <w:tc>
          <w:tcPr>
            <w:tcW w:w="662" w:type="dxa"/>
            <w:vAlign w:val="center"/>
          </w:tcPr>
          <w:p>
            <w:pPr>
              <w:autoSpaceDE/>
              <w:autoSpaceDN/>
              <w:spacing w:line="400" w:lineRule="exact"/>
              <w:jc w:val="center"/>
              <w:textAlignment w:val="baseline"/>
              <w:rPr>
                <w:rFonts w:ascii="宋体" w:hAnsi="宋体"/>
                <w:color w:val="000000" w:themeColor="text1"/>
                <w:sz w:val="24"/>
                <w:szCs w:val="24"/>
              </w:rPr>
            </w:pPr>
          </w:p>
        </w:tc>
        <w:tc>
          <w:tcPr>
            <w:tcW w:w="658" w:type="dxa"/>
            <w:vAlign w:val="center"/>
          </w:tcPr>
          <w:p>
            <w:pPr>
              <w:autoSpaceDE/>
              <w:autoSpaceDN/>
              <w:spacing w:line="400" w:lineRule="exact"/>
              <w:jc w:val="center"/>
              <w:textAlignment w:val="baseline"/>
              <w:rPr>
                <w:rFonts w:ascii="宋体" w:hAnsi="宋体"/>
                <w:color w:val="000000" w:themeColor="text1"/>
                <w:sz w:val="24"/>
                <w:szCs w:val="24"/>
              </w:rPr>
            </w:pPr>
          </w:p>
        </w:tc>
        <w:tc>
          <w:tcPr>
            <w:tcW w:w="822" w:type="dxa"/>
            <w:vAlign w:val="center"/>
          </w:tcPr>
          <w:p>
            <w:pPr>
              <w:autoSpaceDE/>
              <w:autoSpaceDN/>
              <w:spacing w:line="400" w:lineRule="exact"/>
              <w:jc w:val="center"/>
              <w:textAlignment w:val="baseline"/>
              <w:rPr>
                <w:rFonts w:ascii="宋体" w:hAnsi="宋体"/>
                <w:color w:val="000000" w:themeColor="text1"/>
                <w:sz w:val="24"/>
                <w:szCs w:val="24"/>
              </w:rPr>
            </w:pPr>
          </w:p>
        </w:tc>
        <w:tc>
          <w:tcPr>
            <w:tcW w:w="1051" w:type="dxa"/>
            <w:vAlign w:val="center"/>
          </w:tcPr>
          <w:p>
            <w:pPr>
              <w:autoSpaceDE/>
              <w:autoSpaceDN/>
              <w:spacing w:line="400" w:lineRule="exact"/>
              <w:jc w:val="center"/>
              <w:textAlignment w:val="baseline"/>
              <w:rPr>
                <w:rFonts w:ascii="宋体" w:hAnsi="宋体"/>
                <w:color w:val="000000" w:themeColor="text1"/>
                <w:sz w:val="24"/>
                <w:szCs w:val="24"/>
              </w:rPr>
            </w:pPr>
          </w:p>
        </w:tc>
        <w:tc>
          <w:tcPr>
            <w:tcW w:w="731" w:type="dxa"/>
            <w:vAlign w:val="center"/>
          </w:tcPr>
          <w:p>
            <w:pPr>
              <w:autoSpaceDE/>
              <w:autoSpaceDN/>
              <w:spacing w:line="400" w:lineRule="exact"/>
              <w:jc w:val="center"/>
              <w:textAlignment w:val="baseline"/>
              <w:rPr>
                <w:rFonts w:ascii="宋体" w:hAnsi="宋体"/>
                <w:color w:val="000000" w:themeColor="text1"/>
                <w:sz w:val="24"/>
                <w:szCs w:val="24"/>
              </w:rPr>
            </w:pPr>
          </w:p>
        </w:tc>
        <w:tc>
          <w:tcPr>
            <w:tcW w:w="579" w:type="dxa"/>
            <w:vAlign w:val="center"/>
          </w:tcPr>
          <w:p>
            <w:pPr>
              <w:autoSpaceDE/>
              <w:autoSpaceDN/>
              <w:spacing w:line="400" w:lineRule="exact"/>
              <w:jc w:val="center"/>
              <w:textAlignment w:val="baseline"/>
              <w:rPr>
                <w:rFonts w:ascii="宋体" w:hAnsi="宋体"/>
                <w:color w:val="000000" w:themeColor="text1"/>
                <w:sz w:val="24"/>
                <w:szCs w:val="24"/>
              </w:rPr>
            </w:pPr>
          </w:p>
        </w:tc>
        <w:tc>
          <w:tcPr>
            <w:tcW w:w="924" w:type="dxa"/>
            <w:tcBorders>
              <w:right w:val="single" w:color="auto" w:sz="4"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709" w:type="dxa"/>
            <w:tcBorders>
              <w:left w:val="single" w:color="auto" w:sz="4" w:space="0"/>
              <w:righ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p>
        </w:tc>
        <w:tc>
          <w:tcPr>
            <w:tcW w:w="1283" w:type="dxa"/>
            <w:tcBorders>
              <w:left w:val="single" w:color="auto" w:sz="6" w:space="0"/>
            </w:tcBorders>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bl>
    <w:p>
      <w:pPr>
        <w:autoSpaceDE/>
        <w:autoSpaceDN/>
        <w:spacing w:line="500" w:lineRule="exact"/>
        <w:jc w:val="both"/>
        <w:textAlignment w:val="baseline"/>
        <w:rPr>
          <w:rFonts w:ascii="宋体" w:hAnsi="宋体"/>
          <w:bCs/>
          <w:color w:val="000000" w:themeColor="text1"/>
          <w:sz w:val="24"/>
          <w:szCs w:val="24"/>
        </w:rPr>
      </w:pPr>
      <w:r>
        <w:rPr>
          <w:rFonts w:hint="eastAsia" w:ascii="宋体" w:hAnsi="宋体"/>
          <w:bCs/>
          <w:color w:val="000000" w:themeColor="text1"/>
          <w:sz w:val="24"/>
          <w:szCs w:val="24"/>
        </w:rPr>
        <w:t>备注</w:t>
      </w:r>
      <w:r>
        <w:rPr>
          <w:rFonts w:hint="eastAsia"/>
          <w:bCs/>
          <w:color w:val="000000" w:themeColor="text1"/>
          <w:sz w:val="24"/>
          <w:szCs w:val="24"/>
        </w:rPr>
        <w:t>：</w:t>
      </w:r>
      <w:r>
        <w:rPr>
          <w:rFonts w:hint="eastAsia" w:ascii="宋体" w:hAnsi="宋体"/>
          <w:color w:val="000000" w:themeColor="text1"/>
          <w:sz w:val="24"/>
          <w:szCs w:val="24"/>
        </w:rPr>
        <w:t>根据评分表的要求提交相应资料</w:t>
      </w:r>
      <w:r>
        <w:rPr>
          <w:rFonts w:hint="eastAsia" w:ascii="宋体" w:hAnsi="宋体"/>
          <w:bCs/>
          <w:color w:val="000000" w:themeColor="text1"/>
          <w:sz w:val="24"/>
          <w:szCs w:val="24"/>
        </w:rPr>
        <w:t>。</w:t>
      </w:r>
    </w:p>
    <w:p>
      <w:pPr>
        <w:autoSpaceDE/>
        <w:autoSpaceDN/>
        <w:spacing w:line="500" w:lineRule="exact"/>
        <w:ind w:firstLine="124" w:firstLineChars="50"/>
        <w:jc w:val="both"/>
        <w:textAlignment w:val="baseline"/>
        <w:rPr>
          <w:color w:val="000000" w:themeColor="text1"/>
          <w:spacing w:val="4"/>
          <w:sz w:val="24"/>
          <w:szCs w:val="24"/>
        </w:rPr>
      </w:pPr>
      <w:r>
        <w:rPr>
          <w:rFonts w:hint="eastAsia"/>
          <w:color w:val="000000" w:themeColor="text1"/>
          <w:spacing w:val="4"/>
          <w:sz w:val="24"/>
          <w:szCs w:val="24"/>
        </w:rPr>
        <w:t>投标人名称（</w:t>
      </w:r>
      <w:r>
        <w:rPr>
          <w:rFonts w:hint="eastAsia" w:ascii="宋体" w:hAnsi="宋体"/>
          <w:color w:val="000000" w:themeColor="text1"/>
          <w:sz w:val="24"/>
          <w:szCs w:val="24"/>
        </w:rPr>
        <w:t>单位盖</w:t>
      </w:r>
      <w:r>
        <w:rPr>
          <w:rFonts w:hint="eastAsia"/>
          <w:color w:val="000000" w:themeColor="text1"/>
          <w:spacing w:val="4"/>
          <w:sz w:val="24"/>
          <w:szCs w:val="24"/>
        </w:rPr>
        <w:t>公章）：</w:t>
      </w:r>
    </w:p>
    <w:p>
      <w:pPr>
        <w:autoSpaceDE/>
        <w:autoSpaceDN/>
        <w:spacing w:line="500" w:lineRule="exact"/>
        <w:ind w:firstLine="124" w:firstLineChars="50"/>
        <w:jc w:val="both"/>
        <w:textAlignment w:val="baseline"/>
        <w:rPr>
          <w:color w:val="000000" w:themeColor="text1"/>
          <w:spacing w:val="4"/>
          <w:sz w:val="24"/>
          <w:szCs w:val="24"/>
          <w:u w:val="single"/>
        </w:rPr>
      </w:pPr>
      <w:r>
        <w:rPr>
          <w:rFonts w:hint="eastAsia"/>
          <w:color w:val="000000" w:themeColor="text1"/>
          <w:spacing w:val="4"/>
          <w:sz w:val="24"/>
          <w:szCs w:val="24"/>
        </w:rPr>
        <w:t>日期：</w:t>
      </w:r>
    </w:p>
    <w:p>
      <w:pPr>
        <w:tabs>
          <w:tab w:val="left" w:pos="142"/>
        </w:tabs>
        <w:spacing w:line="360" w:lineRule="auto"/>
        <w:ind w:left="-2" w:leftChars="-1" w:firstLine="2"/>
        <w:jc w:val="center"/>
        <w:textAlignment w:val="baseline"/>
        <w:outlineLvl w:val="1"/>
        <w:rPr>
          <w:rFonts w:ascii="黑体" w:hAnsi="黑体" w:eastAsia="黑体"/>
          <w:color w:val="000000" w:themeColor="text1"/>
          <w:sz w:val="32"/>
          <w:szCs w:val="32"/>
        </w:rPr>
      </w:pPr>
      <w:r>
        <w:rPr>
          <w:rFonts w:ascii="黑体" w:hAnsi="黑体" w:eastAsia="黑体"/>
          <w:color w:val="000000" w:themeColor="text1"/>
          <w:sz w:val="32"/>
          <w:szCs w:val="32"/>
        </w:rPr>
        <w:br w:type="page"/>
      </w:r>
      <w:bookmarkStart w:id="150" w:name="_Toc21123"/>
      <w:bookmarkStart w:id="151" w:name="_Toc16250"/>
      <w:r>
        <w:rPr>
          <w:rFonts w:hint="eastAsia" w:ascii="宋体" w:hAnsi="宋体" w:cs="宋体"/>
          <w:b/>
          <w:bCs/>
          <w:color w:val="000000" w:themeColor="text1"/>
          <w:sz w:val="32"/>
          <w:szCs w:val="32"/>
        </w:rPr>
        <w:t>投标人证书一览表</w:t>
      </w:r>
      <w:bookmarkEnd w:id="150"/>
      <w:bookmarkEnd w:id="151"/>
    </w:p>
    <w:p>
      <w:pPr>
        <w:widowControl/>
        <w:autoSpaceDE/>
        <w:autoSpaceDN/>
        <w:snapToGrid w:val="0"/>
        <w:spacing w:line="360" w:lineRule="auto"/>
        <w:textAlignment w:val="baseline"/>
        <w:rPr>
          <w:rFonts w:ascii="宋体" w:hAnsi="宋体"/>
          <w:color w:val="000000" w:themeColor="text1"/>
          <w:sz w:val="24"/>
          <w:szCs w:val="24"/>
        </w:rPr>
      </w:pPr>
      <w:r>
        <w:rPr>
          <w:rFonts w:hint="eastAsia" w:ascii="宋体" w:hAnsi="宋体"/>
          <w:color w:val="000000" w:themeColor="text1"/>
          <w:sz w:val="24"/>
          <w:szCs w:val="24"/>
        </w:rPr>
        <w:t>项目名称：</w:t>
      </w:r>
      <w:r>
        <w:rPr>
          <w:rFonts w:hint="eastAsia" w:ascii="宋体" w:hAnsi="宋体"/>
          <w:color w:val="000000" w:themeColor="text1"/>
          <w:sz w:val="24"/>
          <w:szCs w:val="24"/>
          <w:lang w:eastAsia="zh-CN"/>
        </w:rPr>
        <w:t>某项目</w:t>
      </w:r>
    </w:p>
    <w:tbl>
      <w:tblPr>
        <w:tblStyle w:val="12"/>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74"/>
        <w:gridCol w:w="2146"/>
        <w:gridCol w:w="2148"/>
        <w:gridCol w:w="1947"/>
        <w:gridCol w:w="194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trPr>
        <w:tc>
          <w:tcPr>
            <w:tcW w:w="890" w:type="pct"/>
            <w:shd w:val="clear" w:color="auto" w:fill="EEECE1"/>
          </w:tcPr>
          <w:p>
            <w:pPr>
              <w:pStyle w:val="27"/>
              <w:autoSpaceDE w:val="0"/>
              <w:autoSpaceDN w:val="0"/>
              <w:spacing w:line="360" w:lineRule="auto"/>
              <w:jc w:val="center"/>
              <w:rPr>
                <w:rFonts w:ascii="宋体" w:hAnsi="宋体" w:cs="Arial"/>
                <w:b/>
                <w:bCs/>
                <w:color w:val="000000" w:themeColor="text1"/>
                <w:sz w:val="24"/>
                <w:szCs w:val="24"/>
              </w:rPr>
            </w:pPr>
            <w:r>
              <w:rPr>
                <w:rFonts w:hint="eastAsia" w:ascii="宋体" w:hAnsi="宋体" w:cs="Arial"/>
                <w:b/>
                <w:bCs/>
                <w:color w:val="000000" w:themeColor="text1"/>
                <w:sz w:val="24"/>
                <w:szCs w:val="24"/>
              </w:rPr>
              <w:t>证书名称</w:t>
            </w:r>
          </w:p>
        </w:tc>
        <w:tc>
          <w:tcPr>
            <w:tcW w:w="1077" w:type="pct"/>
            <w:shd w:val="clear" w:color="auto" w:fill="EEECE1"/>
          </w:tcPr>
          <w:p>
            <w:pPr>
              <w:pStyle w:val="27"/>
              <w:spacing w:line="360" w:lineRule="auto"/>
              <w:jc w:val="center"/>
              <w:rPr>
                <w:rFonts w:ascii="宋体" w:hAnsi="宋体" w:cs="Arial"/>
                <w:b/>
                <w:bCs/>
                <w:color w:val="000000" w:themeColor="text1"/>
                <w:sz w:val="24"/>
                <w:szCs w:val="24"/>
              </w:rPr>
            </w:pPr>
            <w:r>
              <w:rPr>
                <w:rFonts w:hint="eastAsia" w:ascii="宋体" w:hAnsi="宋体" w:cs="Arial"/>
                <w:b/>
                <w:bCs/>
                <w:color w:val="000000" w:themeColor="text1"/>
                <w:sz w:val="24"/>
                <w:szCs w:val="24"/>
              </w:rPr>
              <w:t>发证单位</w:t>
            </w:r>
          </w:p>
        </w:tc>
        <w:tc>
          <w:tcPr>
            <w:tcW w:w="1078" w:type="pct"/>
            <w:shd w:val="clear" w:color="auto" w:fill="EEECE1"/>
          </w:tcPr>
          <w:p>
            <w:pPr>
              <w:pStyle w:val="27"/>
              <w:spacing w:line="360" w:lineRule="auto"/>
              <w:jc w:val="center"/>
              <w:rPr>
                <w:rFonts w:ascii="宋体" w:hAnsi="宋体" w:cs="Arial"/>
                <w:b/>
                <w:bCs/>
                <w:color w:val="000000" w:themeColor="text1"/>
                <w:sz w:val="24"/>
                <w:szCs w:val="24"/>
              </w:rPr>
            </w:pPr>
            <w:r>
              <w:rPr>
                <w:rFonts w:hint="eastAsia" w:ascii="宋体" w:hAnsi="宋体" w:cs="Arial"/>
                <w:b/>
                <w:bCs/>
                <w:color w:val="000000" w:themeColor="text1"/>
                <w:sz w:val="24"/>
                <w:szCs w:val="24"/>
              </w:rPr>
              <w:t>证书等级</w:t>
            </w:r>
          </w:p>
        </w:tc>
        <w:tc>
          <w:tcPr>
            <w:tcW w:w="977" w:type="pct"/>
            <w:shd w:val="clear" w:color="auto" w:fill="EEECE1"/>
          </w:tcPr>
          <w:p>
            <w:pPr>
              <w:pStyle w:val="27"/>
              <w:spacing w:line="360" w:lineRule="auto"/>
              <w:jc w:val="center"/>
              <w:rPr>
                <w:rFonts w:ascii="宋体" w:hAnsi="宋体" w:cs="Arial"/>
                <w:b/>
                <w:bCs/>
                <w:color w:val="000000" w:themeColor="text1"/>
                <w:sz w:val="24"/>
                <w:szCs w:val="24"/>
              </w:rPr>
            </w:pPr>
            <w:r>
              <w:rPr>
                <w:rFonts w:hint="eastAsia" w:ascii="宋体" w:hAnsi="宋体" w:cs="Arial"/>
                <w:b/>
                <w:bCs/>
                <w:color w:val="000000" w:themeColor="text1"/>
                <w:sz w:val="24"/>
                <w:szCs w:val="24"/>
              </w:rPr>
              <w:t>证书有效期</w:t>
            </w:r>
          </w:p>
        </w:tc>
        <w:tc>
          <w:tcPr>
            <w:tcW w:w="977" w:type="pct"/>
            <w:shd w:val="clear" w:color="auto" w:fill="EEECE1"/>
          </w:tcPr>
          <w:p>
            <w:pPr>
              <w:pStyle w:val="27"/>
              <w:spacing w:line="360" w:lineRule="auto"/>
              <w:jc w:val="center"/>
              <w:rPr>
                <w:rFonts w:ascii="宋体" w:hAnsi="宋体" w:cs="Arial"/>
                <w:b/>
                <w:bCs/>
                <w:color w:val="000000" w:themeColor="text1"/>
                <w:sz w:val="24"/>
                <w:szCs w:val="24"/>
              </w:rPr>
            </w:pPr>
            <w:r>
              <w:rPr>
                <w:rFonts w:hint="eastAsia" w:ascii="宋体" w:hAnsi="宋体"/>
                <w:b/>
                <w:color w:val="000000" w:themeColor="text1"/>
                <w:sz w:val="24"/>
              </w:rPr>
              <w:t>查阅</w:t>
            </w:r>
            <w:r>
              <w:rPr>
                <w:rFonts w:ascii="宋体" w:hAnsi="宋体"/>
                <w:b/>
                <w:color w:val="000000" w:themeColor="text1"/>
                <w:sz w:val="24"/>
              </w:rPr>
              <w:t>/指引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0" w:type="pct"/>
          </w:tcPr>
          <w:p>
            <w:pPr>
              <w:pStyle w:val="27"/>
              <w:autoSpaceDE w:val="0"/>
              <w:autoSpaceDN w:val="0"/>
              <w:spacing w:line="360" w:lineRule="auto"/>
              <w:jc w:val="center"/>
              <w:rPr>
                <w:rFonts w:ascii="宋体" w:hAnsi="宋体" w:cs="Arial"/>
                <w:color w:val="000000" w:themeColor="text1"/>
                <w:sz w:val="24"/>
                <w:szCs w:val="24"/>
              </w:rPr>
            </w:pPr>
          </w:p>
        </w:tc>
        <w:tc>
          <w:tcPr>
            <w:tcW w:w="1077" w:type="pct"/>
          </w:tcPr>
          <w:p>
            <w:pPr>
              <w:pStyle w:val="27"/>
              <w:autoSpaceDE w:val="0"/>
              <w:autoSpaceDN w:val="0"/>
              <w:spacing w:line="360" w:lineRule="auto"/>
              <w:jc w:val="center"/>
              <w:rPr>
                <w:rFonts w:ascii="宋体" w:hAnsi="宋体" w:cs="Arial"/>
                <w:color w:val="000000" w:themeColor="text1"/>
                <w:sz w:val="24"/>
                <w:szCs w:val="24"/>
              </w:rPr>
            </w:pPr>
          </w:p>
        </w:tc>
        <w:tc>
          <w:tcPr>
            <w:tcW w:w="1078" w:type="pct"/>
          </w:tcPr>
          <w:p>
            <w:pPr>
              <w:pStyle w:val="27"/>
              <w:autoSpaceDE w:val="0"/>
              <w:autoSpaceDN w:val="0"/>
              <w:spacing w:line="360" w:lineRule="auto"/>
              <w:jc w:val="center"/>
              <w:rPr>
                <w:rFonts w:ascii="宋体" w:hAnsi="宋体" w:cs="Arial"/>
                <w:color w:val="000000" w:themeColor="text1"/>
                <w:sz w:val="24"/>
                <w:szCs w:val="24"/>
              </w:rPr>
            </w:pPr>
          </w:p>
        </w:tc>
        <w:tc>
          <w:tcPr>
            <w:tcW w:w="977" w:type="pct"/>
          </w:tcPr>
          <w:p>
            <w:pPr>
              <w:pStyle w:val="27"/>
              <w:autoSpaceDE w:val="0"/>
              <w:autoSpaceDN w:val="0"/>
              <w:spacing w:line="360" w:lineRule="auto"/>
              <w:jc w:val="center"/>
              <w:rPr>
                <w:rFonts w:ascii="宋体" w:hAnsi="宋体" w:cs="Arial"/>
                <w:color w:val="000000" w:themeColor="text1"/>
                <w:sz w:val="24"/>
                <w:szCs w:val="24"/>
              </w:rPr>
            </w:pPr>
          </w:p>
        </w:tc>
        <w:tc>
          <w:tcPr>
            <w:tcW w:w="977" w:type="pct"/>
            <w:vAlign w:val="center"/>
          </w:tcPr>
          <w:p>
            <w:pPr>
              <w:autoSpaceDE/>
              <w:autoSpaceDN/>
              <w:snapToGrid w:val="0"/>
              <w:spacing w:line="360" w:lineRule="atLeast"/>
              <w:jc w:val="center"/>
              <w:textAlignment w:val="baseline"/>
              <w:rPr>
                <w:rFonts w:ascii="宋体" w:hAnsi="宋体"/>
                <w:b/>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0" w:type="pct"/>
          </w:tcPr>
          <w:p>
            <w:pPr>
              <w:pStyle w:val="27"/>
              <w:autoSpaceDE w:val="0"/>
              <w:autoSpaceDN w:val="0"/>
              <w:spacing w:line="360" w:lineRule="auto"/>
              <w:jc w:val="center"/>
              <w:rPr>
                <w:rFonts w:ascii="宋体" w:hAnsi="宋体" w:cs="Arial"/>
                <w:color w:val="000000" w:themeColor="text1"/>
                <w:sz w:val="24"/>
                <w:szCs w:val="24"/>
              </w:rPr>
            </w:pPr>
          </w:p>
        </w:tc>
        <w:tc>
          <w:tcPr>
            <w:tcW w:w="1077" w:type="pct"/>
          </w:tcPr>
          <w:p>
            <w:pPr>
              <w:pStyle w:val="27"/>
              <w:autoSpaceDE w:val="0"/>
              <w:autoSpaceDN w:val="0"/>
              <w:spacing w:line="360" w:lineRule="auto"/>
              <w:jc w:val="center"/>
              <w:rPr>
                <w:rFonts w:ascii="宋体" w:hAnsi="宋体" w:cs="Arial"/>
                <w:color w:val="000000" w:themeColor="text1"/>
                <w:sz w:val="24"/>
                <w:szCs w:val="24"/>
              </w:rPr>
            </w:pPr>
          </w:p>
        </w:tc>
        <w:tc>
          <w:tcPr>
            <w:tcW w:w="1078" w:type="pct"/>
          </w:tcPr>
          <w:p>
            <w:pPr>
              <w:pStyle w:val="27"/>
              <w:autoSpaceDE w:val="0"/>
              <w:autoSpaceDN w:val="0"/>
              <w:spacing w:line="360" w:lineRule="auto"/>
              <w:jc w:val="center"/>
              <w:rPr>
                <w:rFonts w:ascii="宋体" w:hAnsi="宋体" w:cs="Arial"/>
                <w:color w:val="000000" w:themeColor="text1"/>
                <w:sz w:val="24"/>
                <w:szCs w:val="24"/>
              </w:rPr>
            </w:pPr>
          </w:p>
        </w:tc>
        <w:tc>
          <w:tcPr>
            <w:tcW w:w="977" w:type="pct"/>
          </w:tcPr>
          <w:p>
            <w:pPr>
              <w:pStyle w:val="27"/>
              <w:autoSpaceDE w:val="0"/>
              <w:autoSpaceDN w:val="0"/>
              <w:spacing w:line="360" w:lineRule="auto"/>
              <w:jc w:val="center"/>
              <w:rPr>
                <w:rFonts w:ascii="宋体" w:hAnsi="宋体" w:cs="Arial"/>
                <w:color w:val="000000" w:themeColor="text1"/>
                <w:sz w:val="24"/>
                <w:szCs w:val="24"/>
              </w:rPr>
            </w:pPr>
          </w:p>
        </w:tc>
        <w:tc>
          <w:tcPr>
            <w:tcW w:w="977" w:type="pct"/>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0" w:type="pct"/>
          </w:tcPr>
          <w:p>
            <w:pPr>
              <w:pStyle w:val="27"/>
              <w:autoSpaceDE w:val="0"/>
              <w:autoSpaceDN w:val="0"/>
              <w:spacing w:line="360" w:lineRule="auto"/>
              <w:jc w:val="center"/>
              <w:rPr>
                <w:rFonts w:ascii="宋体" w:hAnsi="宋体" w:cs="Arial"/>
                <w:color w:val="000000" w:themeColor="text1"/>
                <w:sz w:val="24"/>
                <w:szCs w:val="24"/>
              </w:rPr>
            </w:pPr>
          </w:p>
        </w:tc>
        <w:tc>
          <w:tcPr>
            <w:tcW w:w="1077" w:type="pct"/>
          </w:tcPr>
          <w:p>
            <w:pPr>
              <w:pStyle w:val="27"/>
              <w:autoSpaceDE w:val="0"/>
              <w:autoSpaceDN w:val="0"/>
              <w:spacing w:line="360" w:lineRule="auto"/>
              <w:jc w:val="center"/>
              <w:rPr>
                <w:rFonts w:ascii="宋体" w:hAnsi="宋体" w:cs="Arial"/>
                <w:color w:val="000000" w:themeColor="text1"/>
                <w:sz w:val="24"/>
                <w:szCs w:val="24"/>
              </w:rPr>
            </w:pPr>
          </w:p>
        </w:tc>
        <w:tc>
          <w:tcPr>
            <w:tcW w:w="1078" w:type="pct"/>
          </w:tcPr>
          <w:p>
            <w:pPr>
              <w:pStyle w:val="27"/>
              <w:autoSpaceDE w:val="0"/>
              <w:autoSpaceDN w:val="0"/>
              <w:spacing w:line="360" w:lineRule="auto"/>
              <w:jc w:val="center"/>
              <w:rPr>
                <w:rFonts w:ascii="宋体" w:hAnsi="宋体" w:cs="Arial"/>
                <w:color w:val="000000" w:themeColor="text1"/>
                <w:sz w:val="24"/>
                <w:szCs w:val="24"/>
              </w:rPr>
            </w:pPr>
          </w:p>
        </w:tc>
        <w:tc>
          <w:tcPr>
            <w:tcW w:w="977" w:type="pct"/>
          </w:tcPr>
          <w:p>
            <w:pPr>
              <w:pStyle w:val="27"/>
              <w:autoSpaceDE w:val="0"/>
              <w:autoSpaceDN w:val="0"/>
              <w:spacing w:line="360" w:lineRule="auto"/>
              <w:jc w:val="center"/>
              <w:rPr>
                <w:rFonts w:ascii="宋体" w:hAnsi="宋体" w:cs="Arial"/>
                <w:color w:val="000000" w:themeColor="text1"/>
                <w:sz w:val="24"/>
                <w:szCs w:val="24"/>
              </w:rPr>
            </w:pPr>
          </w:p>
        </w:tc>
        <w:tc>
          <w:tcPr>
            <w:tcW w:w="977" w:type="pct"/>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0" w:type="pct"/>
          </w:tcPr>
          <w:p>
            <w:pPr>
              <w:pStyle w:val="27"/>
              <w:autoSpaceDE w:val="0"/>
              <w:autoSpaceDN w:val="0"/>
              <w:spacing w:line="360" w:lineRule="auto"/>
              <w:jc w:val="center"/>
              <w:rPr>
                <w:rFonts w:ascii="宋体" w:hAnsi="宋体" w:cs="Arial"/>
                <w:color w:val="000000" w:themeColor="text1"/>
                <w:sz w:val="24"/>
                <w:szCs w:val="24"/>
              </w:rPr>
            </w:pPr>
          </w:p>
        </w:tc>
        <w:tc>
          <w:tcPr>
            <w:tcW w:w="1077" w:type="pct"/>
          </w:tcPr>
          <w:p>
            <w:pPr>
              <w:pStyle w:val="27"/>
              <w:autoSpaceDE w:val="0"/>
              <w:autoSpaceDN w:val="0"/>
              <w:spacing w:line="360" w:lineRule="auto"/>
              <w:jc w:val="center"/>
              <w:rPr>
                <w:rFonts w:ascii="宋体" w:hAnsi="宋体" w:cs="Arial"/>
                <w:color w:val="000000" w:themeColor="text1"/>
                <w:sz w:val="24"/>
                <w:szCs w:val="24"/>
              </w:rPr>
            </w:pPr>
          </w:p>
        </w:tc>
        <w:tc>
          <w:tcPr>
            <w:tcW w:w="1078" w:type="pct"/>
          </w:tcPr>
          <w:p>
            <w:pPr>
              <w:pStyle w:val="27"/>
              <w:autoSpaceDE w:val="0"/>
              <w:autoSpaceDN w:val="0"/>
              <w:spacing w:line="360" w:lineRule="auto"/>
              <w:jc w:val="center"/>
              <w:rPr>
                <w:rFonts w:ascii="宋体" w:hAnsi="宋体" w:cs="Arial"/>
                <w:color w:val="000000" w:themeColor="text1"/>
                <w:sz w:val="24"/>
                <w:szCs w:val="24"/>
              </w:rPr>
            </w:pPr>
          </w:p>
        </w:tc>
        <w:tc>
          <w:tcPr>
            <w:tcW w:w="977" w:type="pct"/>
          </w:tcPr>
          <w:p>
            <w:pPr>
              <w:pStyle w:val="27"/>
              <w:autoSpaceDE w:val="0"/>
              <w:autoSpaceDN w:val="0"/>
              <w:spacing w:line="360" w:lineRule="auto"/>
              <w:jc w:val="center"/>
              <w:rPr>
                <w:rFonts w:ascii="宋体" w:hAnsi="宋体" w:cs="Arial"/>
                <w:color w:val="000000" w:themeColor="text1"/>
                <w:sz w:val="24"/>
                <w:szCs w:val="24"/>
              </w:rPr>
            </w:pPr>
          </w:p>
        </w:tc>
        <w:tc>
          <w:tcPr>
            <w:tcW w:w="977" w:type="pct"/>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890" w:type="pct"/>
          </w:tcPr>
          <w:p>
            <w:pPr>
              <w:pStyle w:val="27"/>
              <w:autoSpaceDE w:val="0"/>
              <w:autoSpaceDN w:val="0"/>
              <w:spacing w:line="360" w:lineRule="auto"/>
              <w:jc w:val="center"/>
              <w:rPr>
                <w:rFonts w:ascii="宋体" w:hAnsi="宋体" w:cs="Arial"/>
                <w:color w:val="000000" w:themeColor="text1"/>
                <w:sz w:val="24"/>
                <w:szCs w:val="24"/>
              </w:rPr>
            </w:pPr>
          </w:p>
        </w:tc>
        <w:tc>
          <w:tcPr>
            <w:tcW w:w="1077" w:type="pct"/>
          </w:tcPr>
          <w:p>
            <w:pPr>
              <w:pStyle w:val="27"/>
              <w:autoSpaceDE w:val="0"/>
              <w:autoSpaceDN w:val="0"/>
              <w:spacing w:line="360" w:lineRule="auto"/>
              <w:jc w:val="center"/>
              <w:rPr>
                <w:rFonts w:ascii="宋体" w:hAnsi="宋体" w:cs="Arial"/>
                <w:color w:val="000000" w:themeColor="text1"/>
                <w:sz w:val="24"/>
                <w:szCs w:val="24"/>
              </w:rPr>
            </w:pPr>
          </w:p>
        </w:tc>
        <w:tc>
          <w:tcPr>
            <w:tcW w:w="1078" w:type="pct"/>
          </w:tcPr>
          <w:p>
            <w:pPr>
              <w:pStyle w:val="27"/>
              <w:autoSpaceDE w:val="0"/>
              <w:autoSpaceDN w:val="0"/>
              <w:spacing w:line="360" w:lineRule="auto"/>
              <w:jc w:val="center"/>
              <w:rPr>
                <w:rFonts w:ascii="宋体" w:hAnsi="宋体" w:cs="Arial"/>
                <w:color w:val="000000" w:themeColor="text1"/>
                <w:sz w:val="24"/>
                <w:szCs w:val="24"/>
              </w:rPr>
            </w:pPr>
          </w:p>
        </w:tc>
        <w:tc>
          <w:tcPr>
            <w:tcW w:w="977" w:type="pct"/>
          </w:tcPr>
          <w:p>
            <w:pPr>
              <w:pStyle w:val="27"/>
              <w:autoSpaceDE w:val="0"/>
              <w:autoSpaceDN w:val="0"/>
              <w:spacing w:line="360" w:lineRule="auto"/>
              <w:jc w:val="center"/>
              <w:rPr>
                <w:rFonts w:ascii="宋体" w:hAnsi="宋体" w:cs="Arial"/>
                <w:color w:val="000000" w:themeColor="text1"/>
                <w:sz w:val="24"/>
                <w:szCs w:val="24"/>
              </w:rPr>
            </w:pPr>
          </w:p>
        </w:tc>
        <w:tc>
          <w:tcPr>
            <w:tcW w:w="977" w:type="pct"/>
            <w:vAlign w:val="center"/>
          </w:tcPr>
          <w:p>
            <w:pPr>
              <w:autoSpaceDE/>
              <w:autoSpaceDN/>
              <w:spacing w:line="400" w:lineRule="exact"/>
              <w:jc w:val="center"/>
              <w:textAlignment w:val="baseline"/>
              <w:rPr>
                <w:rFonts w:ascii="宋体" w:hAnsi="宋体"/>
                <w:color w:val="000000" w:themeColor="text1"/>
                <w:sz w:val="24"/>
                <w:szCs w:val="24"/>
              </w:rPr>
            </w:pPr>
            <w:r>
              <w:rPr>
                <w:rFonts w:hint="eastAsia" w:ascii="宋体" w:hAnsi="宋体" w:cs="宋体"/>
                <w:color w:val="000000" w:themeColor="text1"/>
                <w:sz w:val="24"/>
                <w:szCs w:val="24"/>
              </w:rPr>
              <w:t>第</w:t>
            </w:r>
            <w:r>
              <w:rPr>
                <w:rFonts w:hint="eastAsia" w:ascii="宋体" w:hAnsi="宋体" w:cs="宋体"/>
                <w:color w:val="000000" w:themeColor="text1"/>
                <w:sz w:val="24"/>
                <w:szCs w:val="24"/>
                <w:u w:val="single"/>
              </w:rPr>
              <w:t xml:space="preserve">  </w:t>
            </w:r>
            <w:r>
              <w:rPr>
                <w:rFonts w:hint="eastAsia" w:ascii="宋体" w:hAnsi="宋体" w:cs="宋体"/>
                <w:color w:val="000000" w:themeColor="text1"/>
                <w:sz w:val="24"/>
                <w:szCs w:val="24"/>
              </w:rPr>
              <w:t>页</w:t>
            </w:r>
          </w:p>
        </w:tc>
      </w:tr>
    </w:tbl>
    <w:p>
      <w:pPr>
        <w:widowControl/>
        <w:numPr>
          <w:ilvl w:val="0"/>
          <w:numId w:val="81"/>
        </w:numPr>
        <w:tabs>
          <w:tab w:val="left" w:pos="0"/>
        </w:tabs>
        <w:spacing w:line="360" w:lineRule="auto"/>
        <w:jc w:val="both"/>
        <w:textAlignment w:val="baseline"/>
        <w:rPr>
          <w:rFonts w:ascii="宋体" w:hAnsi="宋体"/>
          <w:color w:val="000000" w:themeColor="text1"/>
          <w:sz w:val="24"/>
          <w:szCs w:val="24"/>
        </w:rPr>
      </w:pPr>
      <w:r>
        <w:rPr>
          <w:rFonts w:hint="eastAsia" w:ascii="宋体" w:hAnsi="宋体"/>
          <w:color w:val="000000" w:themeColor="text1"/>
          <w:sz w:val="24"/>
          <w:szCs w:val="24"/>
        </w:rPr>
        <w:t>请提供本表所列的证书资料。</w:t>
      </w:r>
    </w:p>
    <w:p>
      <w:pPr>
        <w:autoSpaceDE/>
        <w:autoSpaceDN/>
        <w:spacing w:line="500" w:lineRule="exact"/>
        <w:jc w:val="both"/>
        <w:textAlignment w:val="baseline"/>
        <w:rPr>
          <w:rFonts w:ascii="宋体" w:hAnsi="宋体"/>
          <w:color w:val="000000" w:themeColor="text1"/>
          <w:sz w:val="24"/>
          <w:szCs w:val="24"/>
          <w:u w:val="single"/>
        </w:rPr>
      </w:pPr>
      <w:r>
        <w:rPr>
          <w:rFonts w:hint="eastAsia"/>
          <w:color w:val="000000" w:themeColor="text1"/>
          <w:spacing w:val="4"/>
          <w:sz w:val="24"/>
          <w:szCs w:val="24"/>
        </w:rPr>
        <w:t>投标人名称（</w:t>
      </w:r>
      <w:r>
        <w:rPr>
          <w:rFonts w:hint="eastAsia" w:ascii="宋体" w:hAnsi="宋体"/>
          <w:color w:val="000000" w:themeColor="text1"/>
          <w:sz w:val="24"/>
          <w:szCs w:val="24"/>
        </w:rPr>
        <w:t>单位盖</w:t>
      </w:r>
      <w:r>
        <w:rPr>
          <w:rFonts w:hint="eastAsia"/>
          <w:color w:val="000000" w:themeColor="text1"/>
          <w:spacing w:val="4"/>
          <w:sz w:val="24"/>
          <w:szCs w:val="24"/>
        </w:rPr>
        <w:t>公章）：</w:t>
      </w:r>
    </w:p>
    <w:p>
      <w:pPr>
        <w:autoSpaceDE/>
        <w:autoSpaceDN/>
        <w:adjustRightInd/>
        <w:spacing w:line="360" w:lineRule="auto"/>
        <w:ind w:right="80" w:rightChars="40"/>
        <w:jc w:val="both"/>
        <w:rPr>
          <w:rFonts w:ascii="宋体" w:hAnsi="宋体" w:cs="宋体"/>
          <w:color w:val="000000" w:themeColor="text1"/>
          <w:spacing w:val="4"/>
          <w:sz w:val="22"/>
          <w:szCs w:val="22"/>
          <w:u w:val="single"/>
        </w:rPr>
      </w:pPr>
      <w:r>
        <w:rPr>
          <w:rFonts w:hint="eastAsia"/>
          <w:color w:val="000000" w:themeColor="text1"/>
          <w:spacing w:val="4"/>
          <w:sz w:val="24"/>
          <w:szCs w:val="24"/>
        </w:rPr>
        <w:t>日期：</w:t>
      </w:r>
    </w:p>
    <w:p>
      <w:pPr>
        <w:autoSpaceDE/>
        <w:autoSpaceDN/>
        <w:adjustRightInd/>
        <w:spacing w:line="360" w:lineRule="auto"/>
        <w:ind w:right="80" w:rightChars="40"/>
        <w:jc w:val="both"/>
        <w:rPr>
          <w:rFonts w:ascii="宋体" w:hAnsi="宋体" w:cs="宋体"/>
          <w:color w:val="000000" w:themeColor="text1"/>
          <w:spacing w:val="4"/>
          <w:sz w:val="21"/>
          <w:szCs w:val="21"/>
          <w:u w:val="single"/>
        </w:rPr>
      </w:pPr>
    </w:p>
    <w:p>
      <w:pPr>
        <w:widowControl/>
        <w:autoSpaceDE/>
        <w:autoSpaceDN/>
        <w:adjustRightInd/>
        <w:rPr>
          <w:rFonts w:ascii="宋体" w:hAnsi="宋体" w:cs="宋体"/>
          <w:b/>
          <w:bCs/>
          <w:color w:val="000000" w:themeColor="text1"/>
          <w:sz w:val="32"/>
          <w:szCs w:val="32"/>
        </w:rPr>
      </w:pPr>
      <w:bookmarkStart w:id="152" w:name="_Toc11483"/>
      <w:bookmarkStart w:id="153" w:name="_Toc29631"/>
      <w:r>
        <w:rPr>
          <w:rFonts w:ascii="宋体" w:hAnsi="宋体" w:cs="宋体"/>
          <w:b/>
          <w:bCs/>
          <w:color w:val="000000" w:themeColor="text1"/>
          <w:sz w:val="32"/>
          <w:szCs w:val="32"/>
        </w:rPr>
        <w:br w:type="page"/>
      </w:r>
    </w:p>
    <w:p>
      <w:pPr>
        <w:tabs>
          <w:tab w:val="left" w:pos="142"/>
        </w:tabs>
        <w:spacing w:line="360" w:lineRule="auto"/>
        <w:ind w:left="-2" w:leftChars="-1" w:firstLine="2"/>
        <w:jc w:val="center"/>
        <w:textAlignment w:val="baseline"/>
        <w:outlineLvl w:val="1"/>
        <w:rPr>
          <w:rFonts w:ascii="黑体" w:hAnsi="黑体" w:eastAsia="黑体"/>
          <w:color w:val="000000" w:themeColor="text1"/>
          <w:sz w:val="32"/>
          <w:szCs w:val="32"/>
        </w:rPr>
      </w:pPr>
      <w:r>
        <w:rPr>
          <w:rFonts w:hint="eastAsia" w:ascii="宋体" w:hAnsi="宋体" w:cs="宋体"/>
          <w:b/>
          <w:bCs/>
          <w:color w:val="000000" w:themeColor="text1"/>
          <w:sz w:val="32"/>
          <w:szCs w:val="32"/>
        </w:rPr>
        <w:t>合同条款响应一览表</w:t>
      </w:r>
      <w:bookmarkEnd w:id="152"/>
      <w:bookmarkEnd w:id="153"/>
    </w:p>
    <w:p>
      <w:pPr>
        <w:autoSpaceDE/>
        <w:autoSpaceDN/>
        <w:snapToGrid w:val="0"/>
        <w:spacing w:line="360" w:lineRule="auto"/>
        <w:ind w:left="1080" w:hanging="1080" w:hangingChars="450"/>
        <w:jc w:val="both"/>
        <w:textAlignment w:val="baseline"/>
        <w:rPr>
          <w:rFonts w:ascii="宋体" w:hAnsi="宋体"/>
          <w:color w:val="000000" w:themeColor="text1"/>
          <w:sz w:val="24"/>
          <w:szCs w:val="24"/>
        </w:rPr>
      </w:pPr>
      <w:r>
        <w:rPr>
          <w:rFonts w:hint="eastAsia" w:ascii="宋体" w:hAnsi="宋体"/>
          <w:color w:val="000000" w:themeColor="text1"/>
          <w:sz w:val="24"/>
          <w:szCs w:val="24"/>
        </w:rPr>
        <w:t>说明：投标人应对招标文件的</w:t>
      </w:r>
      <w:r>
        <w:rPr>
          <w:rFonts w:hint="eastAsia"/>
          <w:color w:val="000000" w:themeColor="text1"/>
          <w:sz w:val="24"/>
          <w:szCs w:val="24"/>
        </w:rPr>
        <w:t>合同</w:t>
      </w:r>
      <w:r>
        <w:rPr>
          <w:rFonts w:hint="eastAsia" w:ascii="宋体" w:hAnsi="宋体"/>
          <w:color w:val="000000" w:themeColor="text1"/>
          <w:sz w:val="24"/>
          <w:szCs w:val="24"/>
        </w:rPr>
        <w:t>条款逐条应答并按要求填写下表。</w:t>
      </w:r>
    </w:p>
    <w:p>
      <w:pPr>
        <w:widowControl/>
        <w:autoSpaceDE/>
        <w:autoSpaceDN/>
        <w:snapToGrid w:val="0"/>
        <w:spacing w:line="360" w:lineRule="auto"/>
        <w:textAlignment w:val="baseline"/>
        <w:rPr>
          <w:rFonts w:ascii="宋体" w:hAnsi="宋体"/>
          <w:color w:val="000000" w:themeColor="text1"/>
          <w:sz w:val="24"/>
          <w:szCs w:val="24"/>
        </w:rPr>
      </w:pPr>
      <w:r>
        <w:rPr>
          <w:rFonts w:hint="eastAsia" w:ascii="宋体" w:hAnsi="宋体"/>
          <w:color w:val="000000" w:themeColor="text1"/>
          <w:sz w:val="24"/>
          <w:szCs w:val="24"/>
        </w:rPr>
        <w:t>项目名称：</w:t>
      </w:r>
      <w:r>
        <w:rPr>
          <w:rFonts w:hint="eastAsia" w:ascii="宋体" w:hAnsi="宋体"/>
          <w:color w:val="000000" w:themeColor="text1"/>
          <w:sz w:val="24"/>
          <w:szCs w:val="24"/>
          <w:lang w:eastAsia="zh-CN"/>
        </w:rPr>
        <w:t>某项目</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83"/>
        <w:gridCol w:w="3422"/>
        <w:gridCol w:w="3191"/>
        <w:gridCol w:w="18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9" w:hRule="atLeast"/>
          <w:jc w:val="center"/>
        </w:trPr>
        <w:tc>
          <w:tcPr>
            <w:tcW w:w="583" w:type="dxa"/>
            <w:shd w:val="clear" w:color="auto" w:fill="EEECE1"/>
            <w:vAlign w:val="center"/>
          </w:tcPr>
          <w:p>
            <w:pPr>
              <w:autoSpaceDE/>
              <w:autoSpaceDN/>
              <w:spacing w:line="400" w:lineRule="exact"/>
              <w:ind w:left="-54" w:leftChars="-27" w:right="-64" w:rightChars="-32"/>
              <w:jc w:val="center"/>
              <w:textAlignment w:val="baseline"/>
              <w:rPr>
                <w:rFonts w:ascii="宋体" w:hAnsi="宋体"/>
                <w:color w:val="000000" w:themeColor="text1"/>
                <w:sz w:val="24"/>
                <w:szCs w:val="24"/>
              </w:rPr>
            </w:pPr>
            <w:r>
              <w:rPr>
                <w:rFonts w:hint="eastAsia" w:ascii="宋体" w:hAnsi="宋体"/>
                <w:color w:val="000000" w:themeColor="text1"/>
                <w:sz w:val="24"/>
                <w:szCs w:val="24"/>
              </w:rPr>
              <w:t>序号</w:t>
            </w:r>
          </w:p>
        </w:tc>
        <w:tc>
          <w:tcPr>
            <w:tcW w:w="3422" w:type="dxa"/>
            <w:shd w:val="clear" w:color="auto" w:fill="EEECE1"/>
            <w:vAlign w:val="center"/>
          </w:tcPr>
          <w:p>
            <w:pPr>
              <w:autoSpaceDE/>
              <w:autoSpaceDN/>
              <w:spacing w:line="360" w:lineRule="atLeast"/>
              <w:jc w:val="center"/>
              <w:textAlignment w:val="baseline"/>
              <w:rPr>
                <w:rFonts w:ascii="宋体" w:hAnsi="宋体"/>
                <w:color w:val="000000" w:themeColor="text1"/>
                <w:sz w:val="24"/>
                <w:szCs w:val="24"/>
              </w:rPr>
            </w:pPr>
            <w:r>
              <w:rPr>
                <w:rFonts w:hint="eastAsia" w:ascii="宋体" w:hAnsi="宋体"/>
                <w:color w:val="000000" w:themeColor="text1"/>
                <w:sz w:val="24"/>
                <w:szCs w:val="24"/>
              </w:rPr>
              <w:t>招标文件中合同条款描述</w:t>
            </w:r>
          </w:p>
        </w:tc>
        <w:tc>
          <w:tcPr>
            <w:tcW w:w="3191" w:type="dxa"/>
            <w:shd w:val="clear" w:color="auto" w:fill="EEECE1"/>
            <w:vAlign w:val="center"/>
          </w:tcPr>
          <w:p>
            <w:pPr>
              <w:autoSpaceDE/>
              <w:autoSpaceDN/>
              <w:spacing w:line="360" w:lineRule="atLeast"/>
              <w:jc w:val="center"/>
              <w:textAlignment w:val="baseline"/>
              <w:rPr>
                <w:rFonts w:ascii="宋体" w:hAnsi="宋体"/>
                <w:color w:val="000000" w:themeColor="text1"/>
                <w:sz w:val="24"/>
                <w:szCs w:val="24"/>
              </w:rPr>
            </w:pPr>
            <w:r>
              <w:rPr>
                <w:rFonts w:hint="eastAsia" w:ascii="宋体" w:hAnsi="宋体"/>
                <w:color w:val="000000" w:themeColor="text1"/>
                <w:sz w:val="24"/>
                <w:szCs w:val="24"/>
              </w:rPr>
              <w:t>投标人响应描述</w:t>
            </w:r>
          </w:p>
        </w:tc>
        <w:tc>
          <w:tcPr>
            <w:tcW w:w="1891" w:type="dxa"/>
            <w:shd w:val="clear" w:color="auto" w:fill="EEECE1"/>
            <w:vAlign w:val="center"/>
          </w:tcPr>
          <w:p>
            <w:pPr>
              <w:autoSpaceDE/>
              <w:autoSpaceDN/>
              <w:spacing w:line="360" w:lineRule="atLeast"/>
              <w:jc w:val="center"/>
              <w:textAlignment w:val="baseline"/>
              <w:rPr>
                <w:rFonts w:ascii="宋体" w:hAnsi="宋体"/>
                <w:color w:val="000000" w:themeColor="text1"/>
                <w:sz w:val="24"/>
                <w:szCs w:val="24"/>
              </w:rPr>
            </w:pPr>
            <w:r>
              <w:rPr>
                <w:rFonts w:hint="eastAsia" w:ascii="宋体" w:hAnsi="宋体"/>
                <w:color w:val="000000" w:themeColor="text1"/>
                <w:sz w:val="24"/>
                <w:szCs w:val="24"/>
              </w:rPr>
              <w:t>偏离情况说明</w:t>
            </w:r>
          </w:p>
          <w:p>
            <w:pPr>
              <w:autoSpaceDE/>
              <w:autoSpaceDN/>
              <w:spacing w:line="360" w:lineRule="atLeast"/>
              <w:jc w:val="center"/>
              <w:textAlignment w:val="baseline"/>
              <w:rPr>
                <w:rFonts w:ascii="宋体" w:hAnsi="宋体"/>
                <w:color w:val="000000" w:themeColor="text1"/>
                <w:sz w:val="24"/>
                <w:szCs w:val="24"/>
              </w:rPr>
            </w:pPr>
            <w:r>
              <w:rPr>
                <w:rFonts w:hint="eastAsia" w:ascii="宋体" w:hAnsi="宋体"/>
                <w:color w:val="000000" w:themeColor="text1"/>
                <w:sz w:val="24"/>
                <w:szCs w:val="24"/>
              </w:rPr>
              <w:t>（正偏离</w:t>
            </w:r>
            <w:r>
              <w:rPr>
                <w:rFonts w:ascii="宋体" w:hAnsi="宋体"/>
                <w:color w:val="000000" w:themeColor="text1"/>
                <w:sz w:val="24"/>
                <w:szCs w:val="24"/>
              </w:rPr>
              <w:t>/完全响应/负偏离）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583" w:type="dxa"/>
            <w:vAlign w:val="center"/>
          </w:tcPr>
          <w:p>
            <w:pPr>
              <w:numPr>
                <w:ilvl w:val="0"/>
                <w:numId w:val="82"/>
              </w:numPr>
              <w:autoSpaceDE/>
              <w:autoSpaceDN/>
              <w:spacing w:line="400" w:lineRule="exact"/>
              <w:jc w:val="center"/>
              <w:textAlignment w:val="baseline"/>
              <w:rPr>
                <w:rFonts w:ascii="宋体" w:hAnsi="宋体"/>
                <w:color w:val="000000" w:themeColor="text1"/>
                <w:sz w:val="24"/>
                <w:szCs w:val="24"/>
              </w:rPr>
            </w:pPr>
          </w:p>
        </w:tc>
        <w:tc>
          <w:tcPr>
            <w:tcW w:w="3422" w:type="dxa"/>
            <w:vAlign w:val="center"/>
          </w:tcPr>
          <w:p>
            <w:pPr>
              <w:tabs>
                <w:tab w:val="left" w:pos="2340"/>
              </w:tabs>
              <w:spacing w:line="360" w:lineRule="atLeast"/>
              <w:jc w:val="both"/>
              <w:textAlignment w:val="baseline"/>
              <w:rPr>
                <w:rFonts w:ascii="宋体" w:hAnsi="宋体" w:cs="Courier New"/>
                <w:color w:val="000000" w:themeColor="text1"/>
                <w:sz w:val="24"/>
                <w:szCs w:val="24"/>
              </w:rPr>
            </w:pPr>
          </w:p>
        </w:tc>
        <w:tc>
          <w:tcPr>
            <w:tcW w:w="3191" w:type="dxa"/>
            <w:vAlign w:val="center"/>
          </w:tcPr>
          <w:p>
            <w:pPr>
              <w:autoSpaceDE/>
              <w:autoSpaceDN/>
              <w:spacing w:line="400" w:lineRule="exact"/>
              <w:jc w:val="center"/>
              <w:textAlignment w:val="baseline"/>
              <w:rPr>
                <w:rFonts w:ascii="宋体" w:hAnsi="宋体"/>
                <w:color w:val="000000" w:themeColor="text1"/>
                <w:sz w:val="24"/>
                <w:szCs w:val="24"/>
              </w:rPr>
            </w:pPr>
          </w:p>
        </w:tc>
        <w:tc>
          <w:tcPr>
            <w:tcW w:w="1891" w:type="dxa"/>
            <w:vAlign w:val="center"/>
          </w:tcPr>
          <w:p>
            <w:pPr>
              <w:autoSpaceDE/>
              <w:autoSpaceDN/>
              <w:spacing w:line="400" w:lineRule="exact"/>
              <w:jc w:val="center"/>
              <w:textAlignment w:val="baseline"/>
              <w:rPr>
                <w:rFonts w:ascii="宋体" w:hAnsi="宋体"/>
                <w:color w:val="000000" w:themeColor="text1"/>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583" w:type="dxa"/>
            <w:vAlign w:val="center"/>
          </w:tcPr>
          <w:p>
            <w:pPr>
              <w:numPr>
                <w:ilvl w:val="0"/>
                <w:numId w:val="82"/>
              </w:numPr>
              <w:autoSpaceDE/>
              <w:autoSpaceDN/>
              <w:spacing w:line="400" w:lineRule="exact"/>
              <w:jc w:val="center"/>
              <w:textAlignment w:val="baseline"/>
              <w:rPr>
                <w:rFonts w:ascii="宋体" w:hAnsi="宋体"/>
                <w:color w:val="000000" w:themeColor="text1"/>
                <w:sz w:val="24"/>
                <w:szCs w:val="24"/>
              </w:rPr>
            </w:pPr>
          </w:p>
        </w:tc>
        <w:tc>
          <w:tcPr>
            <w:tcW w:w="3422" w:type="dxa"/>
            <w:vAlign w:val="center"/>
          </w:tcPr>
          <w:p>
            <w:pPr>
              <w:autoSpaceDE/>
              <w:autoSpaceDN/>
              <w:spacing w:line="360" w:lineRule="atLeast"/>
              <w:jc w:val="both"/>
              <w:textAlignment w:val="baseline"/>
              <w:rPr>
                <w:rFonts w:ascii="宋体" w:hAnsi="宋体"/>
                <w:snapToGrid w:val="0"/>
                <w:color w:val="000000" w:themeColor="text1"/>
                <w:sz w:val="24"/>
                <w:szCs w:val="24"/>
              </w:rPr>
            </w:pPr>
          </w:p>
        </w:tc>
        <w:tc>
          <w:tcPr>
            <w:tcW w:w="3191" w:type="dxa"/>
            <w:vAlign w:val="center"/>
          </w:tcPr>
          <w:p>
            <w:pPr>
              <w:autoSpaceDE/>
              <w:autoSpaceDN/>
              <w:spacing w:line="400" w:lineRule="exact"/>
              <w:jc w:val="center"/>
              <w:textAlignment w:val="baseline"/>
              <w:rPr>
                <w:rFonts w:ascii="宋体" w:hAnsi="宋体"/>
                <w:color w:val="000000" w:themeColor="text1"/>
                <w:sz w:val="24"/>
                <w:szCs w:val="24"/>
              </w:rPr>
            </w:pPr>
          </w:p>
        </w:tc>
        <w:tc>
          <w:tcPr>
            <w:tcW w:w="1891" w:type="dxa"/>
            <w:vAlign w:val="center"/>
          </w:tcPr>
          <w:p>
            <w:pPr>
              <w:autoSpaceDE/>
              <w:autoSpaceDN/>
              <w:spacing w:line="400" w:lineRule="exact"/>
              <w:jc w:val="center"/>
              <w:textAlignment w:val="baseline"/>
              <w:rPr>
                <w:rFonts w:ascii="宋体" w:hAnsi="宋体"/>
                <w:color w:val="000000" w:themeColor="text1"/>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583" w:type="dxa"/>
            <w:vAlign w:val="center"/>
          </w:tcPr>
          <w:p>
            <w:pPr>
              <w:numPr>
                <w:ilvl w:val="0"/>
                <w:numId w:val="82"/>
              </w:numPr>
              <w:autoSpaceDE/>
              <w:autoSpaceDN/>
              <w:spacing w:line="400" w:lineRule="exact"/>
              <w:jc w:val="center"/>
              <w:textAlignment w:val="baseline"/>
              <w:rPr>
                <w:rFonts w:ascii="宋体" w:hAnsi="宋体"/>
                <w:color w:val="000000" w:themeColor="text1"/>
                <w:sz w:val="24"/>
                <w:szCs w:val="24"/>
              </w:rPr>
            </w:pPr>
          </w:p>
        </w:tc>
        <w:tc>
          <w:tcPr>
            <w:tcW w:w="3422" w:type="dxa"/>
            <w:vAlign w:val="center"/>
          </w:tcPr>
          <w:p>
            <w:pPr>
              <w:autoSpaceDE/>
              <w:autoSpaceDN/>
              <w:spacing w:line="360" w:lineRule="atLeast"/>
              <w:jc w:val="both"/>
              <w:textAlignment w:val="baseline"/>
              <w:rPr>
                <w:rFonts w:ascii="宋体" w:hAnsi="宋体"/>
                <w:snapToGrid w:val="0"/>
                <w:color w:val="000000" w:themeColor="text1"/>
                <w:sz w:val="24"/>
                <w:szCs w:val="24"/>
              </w:rPr>
            </w:pPr>
          </w:p>
        </w:tc>
        <w:tc>
          <w:tcPr>
            <w:tcW w:w="3191" w:type="dxa"/>
            <w:vAlign w:val="center"/>
          </w:tcPr>
          <w:p>
            <w:pPr>
              <w:autoSpaceDE/>
              <w:autoSpaceDN/>
              <w:spacing w:line="400" w:lineRule="exact"/>
              <w:jc w:val="center"/>
              <w:textAlignment w:val="baseline"/>
              <w:rPr>
                <w:rFonts w:ascii="宋体" w:hAnsi="宋体"/>
                <w:color w:val="000000" w:themeColor="text1"/>
                <w:sz w:val="24"/>
                <w:szCs w:val="24"/>
              </w:rPr>
            </w:pPr>
          </w:p>
        </w:tc>
        <w:tc>
          <w:tcPr>
            <w:tcW w:w="1891" w:type="dxa"/>
            <w:vAlign w:val="center"/>
          </w:tcPr>
          <w:p>
            <w:pPr>
              <w:autoSpaceDE/>
              <w:autoSpaceDN/>
              <w:spacing w:line="400" w:lineRule="exact"/>
              <w:jc w:val="center"/>
              <w:textAlignment w:val="baseline"/>
              <w:rPr>
                <w:rFonts w:ascii="宋体" w:hAnsi="宋体"/>
                <w:color w:val="000000" w:themeColor="text1"/>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583" w:type="dxa"/>
            <w:vAlign w:val="center"/>
          </w:tcPr>
          <w:p>
            <w:pPr>
              <w:numPr>
                <w:ilvl w:val="0"/>
                <w:numId w:val="82"/>
              </w:numPr>
              <w:autoSpaceDE/>
              <w:autoSpaceDN/>
              <w:spacing w:line="400" w:lineRule="exact"/>
              <w:jc w:val="center"/>
              <w:textAlignment w:val="baseline"/>
              <w:rPr>
                <w:rFonts w:ascii="宋体" w:hAnsi="宋体"/>
                <w:color w:val="000000" w:themeColor="text1"/>
                <w:sz w:val="24"/>
                <w:szCs w:val="24"/>
              </w:rPr>
            </w:pPr>
          </w:p>
        </w:tc>
        <w:tc>
          <w:tcPr>
            <w:tcW w:w="3422" w:type="dxa"/>
            <w:vAlign w:val="center"/>
          </w:tcPr>
          <w:p>
            <w:pPr>
              <w:autoSpaceDE/>
              <w:autoSpaceDN/>
              <w:spacing w:line="360" w:lineRule="atLeast"/>
              <w:jc w:val="both"/>
              <w:textAlignment w:val="baseline"/>
              <w:rPr>
                <w:rFonts w:ascii="宋体" w:hAnsi="宋体"/>
                <w:snapToGrid w:val="0"/>
                <w:color w:val="000000" w:themeColor="text1"/>
                <w:sz w:val="24"/>
                <w:szCs w:val="24"/>
              </w:rPr>
            </w:pPr>
          </w:p>
        </w:tc>
        <w:tc>
          <w:tcPr>
            <w:tcW w:w="3191" w:type="dxa"/>
            <w:vAlign w:val="center"/>
          </w:tcPr>
          <w:p>
            <w:pPr>
              <w:autoSpaceDE/>
              <w:autoSpaceDN/>
              <w:spacing w:line="400" w:lineRule="exact"/>
              <w:jc w:val="center"/>
              <w:textAlignment w:val="baseline"/>
              <w:rPr>
                <w:rFonts w:ascii="宋体" w:hAnsi="宋体"/>
                <w:color w:val="000000" w:themeColor="text1"/>
                <w:sz w:val="24"/>
                <w:szCs w:val="24"/>
              </w:rPr>
            </w:pPr>
          </w:p>
        </w:tc>
        <w:tc>
          <w:tcPr>
            <w:tcW w:w="1891" w:type="dxa"/>
            <w:vAlign w:val="center"/>
          </w:tcPr>
          <w:p>
            <w:pPr>
              <w:autoSpaceDE/>
              <w:autoSpaceDN/>
              <w:spacing w:line="400" w:lineRule="exact"/>
              <w:jc w:val="center"/>
              <w:textAlignment w:val="baseline"/>
              <w:rPr>
                <w:rFonts w:ascii="宋体" w:hAnsi="宋体"/>
                <w:color w:val="000000" w:themeColor="text1"/>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583" w:type="dxa"/>
            <w:vAlign w:val="center"/>
          </w:tcPr>
          <w:p>
            <w:pPr>
              <w:numPr>
                <w:ilvl w:val="0"/>
                <w:numId w:val="82"/>
              </w:numPr>
              <w:autoSpaceDE/>
              <w:autoSpaceDN/>
              <w:spacing w:line="400" w:lineRule="exact"/>
              <w:jc w:val="center"/>
              <w:textAlignment w:val="baseline"/>
              <w:rPr>
                <w:rFonts w:ascii="宋体" w:hAnsi="宋体"/>
                <w:color w:val="000000" w:themeColor="text1"/>
                <w:sz w:val="24"/>
                <w:szCs w:val="24"/>
              </w:rPr>
            </w:pPr>
          </w:p>
        </w:tc>
        <w:tc>
          <w:tcPr>
            <w:tcW w:w="3422" w:type="dxa"/>
            <w:vAlign w:val="center"/>
          </w:tcPr>
          <w:p>
            <w:pPr>
              <w:autoSpaceDE/>
              <w:autoSpaceDN/>
              <w:spacing w:line="360" w:lineRule="atLeast"/>
              <w:jc w:val="both"/>
              <w:textAlignment w:val="baseline"/>
              <w:rPr>
                <w:rFonts w:ascii="宋体" w:hAnsi="宋体"/>
                <w:snapToGrid w:val="0"/>
                <w:color w:val="000000" w:themeColor="text1"/>
                <w:sz w:val="24"/>
                <w:szCs w:val="24"/>
              </w:rPr>
            </w:pPr>
          </w:p>
        </w:tc>
        <w:tc>
          <w:tcPr>
            <w:tcW w:w="3191" w:type="dxa"/>
            <w:vAlign w:val="center"/>
          </w:tcPr>
          <w:p>
            <w:pPr>
              <w:autoSpaceDE/>
              <w:autoSpaceDN/>
              <w:spacing w:line="400" w:lineRule="exact"/>
              <w:jc w:val="center"/>
              <w:textAlignment w:val="baseline"/>
              <w:rPr>
                <w:rFonts w:ascii="宋体" w:hAnsi="宋体"/>
                <w:color w:val="000000" w:themeColor="text1"/>
                <w:sz w:val="24"/>
                <w:szCs w:val="24"/>
              </w:rPr>
            </w:pPr>
          </w:p>
        </w:tc>
        <w:tc>
          <w:tcPr>
            <w:tcW w:w="1891" w:type="dxa"/>
            <w:vAlign w:val="center"/>
          </w:tcPr>
          <w:p>
            <w:pPr>
              <w:autoSpaceDE/>
              <w:autoSpaceDN/>
              <w:spacing w:line="400" w:lineRule="exact"/>
              <w:jc w:val="center"/>
              <w:textAlignment w:val="baseline"/>
              <w:rPr>
                <w:rFonts w:ascii="宋体" w:hAnsi="宋体"/>
                <w:color w:val="000000" w:themeColor="text1"/>
                <w:sz w:val="24"/>
                <w:szCs w:val="24"/>
              </w:rPr>
            </w:pPr>
          </w:p>
        </w:tc>
      </w:tr>
    </w:tbl>
    <w:p>
      <w:pPr>
        <w:autoSpaceDE/>
        <w:autoSpaceDN/>
        <w:spacing w:line="500" w:lineRule="exact"/>
        <w:jc w:val="both"/>
        <w:textAlignment w:val="baseline"/>
        <w:rPr>
          <w:color w:val="000000" w:themeColor="text1"/>
          <w:spacing w:val="4"/>
          <w:sz w:val="24"/>
          <w:szCs w:val="24"/>
        </w:rPr>
      </w:pPr>
    </w:p>
    <w:p>
      <w:pPr>
        <w:autoSpaceDE/>
        <w:autoSpaceDN/>
        <w:spacing w:line="500" w:lineRule="exact"/>
        <w:ind w:firstLine="124" w:firstLineChars="50"/>
        <w:jc w:val="both"/>
        <w:textAlignment w:val="baseline"/>
        <w:rPr>
          <w:rFonts w:ascii="宋体" w:hAnsi="宋体"/>
          <w:color w:val="000000" w:themeColor="text1"/>
          <w:sz w:val="24"/>
          <w:szCs w:val="24"/>
          <w:u w:val="single"/>
        </w:rPr>
      </w:pPr>
      <w:r>
        <w:rPr>
          <w:rFonts w:hint="eastAsia"/>
          <w:color w:val="000000" w:themeColor="text1"/>
          <w:spacing w:val="4"/>
          <w:sz w:val="24"/>
          <w:szCs w:val="24"/>
        </w:rPr>
        <w:t>投标人名称（</w:t>
      </w:r>
      <w:r>
        <w:rPr>
          <w:rFonts w:hint="eastAsia" w:ascii="宋体" w:hAnsi="宋体"/>
          <w:color w:val="000000" w:themeColor="text1"/>
          <w:sz w:val="24"/>
          <w:szCs w:val="24"/>
        </w:rPr>
        <w:t>单位盖</w:t>
      </w:r>
      <w:r>
        <w:rPr>
          <w:rFonts w:hint="eastAsia"/>
          <w:color w:val="000000" w:themeColor="text1"/>
          <w:spacing w:val="4"/>
          <w:sz w:val="24"/>
          <w:szCs w:val="24"/>
        </w:rPr>
        <w:t>公章）：</w:t>
      </w:r>
    </w:p>
    <w:p>
      <w:pPr>
        <w:autoSpaceDE/>
        <w:autoSpaceDN/>
        <w:spacing w:line="500" w:lineRule="exact"/>
        <w:ind w:firstLine="124" w:firstLineChars="50"/>
        <w:jc w:val="both"/>
        <w:textAlignment w:val="baseline"/>
        <w:rPr>
          <w:rFonts w:ascii="宋体" w:hAnsi="宋体" w:cs="宋体"/>
          <w:color w:val="000000" w:themeColor="text1"/>
          <w:spacing w:val="4"/>
          <w:sz w:val="21"/>
          <w:szCs w:val="21"/>
          <w:u w:val="single"/>
        </w:rPr>
      </w:pPr>
      <w:r>
        <w:rPr>
          <w:rFonts w:hint="eastAsia"/>
          <w:color w:val="000000" w:themeColor="text1"/>
          <w:spacing w:val="4"/>
          <w:sz w:val="24"/>
          <w:szCs w:val="24"/>
        </w:rPr>
        <w:t>日期：</w:t>
      </w:r>
    </w:p>
    <w:p>
      <w:pPr>
        <w:widowControl/>
        <w:autoSpaceDE/>
        <w:autoSpaceDN/>
        <w:adjustRightInd/>
        <w:rPr>
          <w:rFonts w:ascii="宋体" w:hAnsi="宋体" w:cs="宋体"/>
          <w:b/>
          <w:bCs/>
          <w:color w:val="000000" w:themeColor="text1"/>
          <w:sz w:val="32"/>
          <w:szCs w:val="32"/>
        </w:rPr>
      </w:pPr>
      <w:bookmarkStart w:id="154" w:name="_Toc216"/>
      <w:bookmarkStart w:id="155" w:name="_Toc23313"/>
      <w:bookmarkStart w:id="156" w:name="_Toc394307583"/>
      <w:r>
        <w:rPr>
          <w:rFonts w:ascii="宋体" w:hAnsi="宋体" w:cs="宋体"/>
          <w:b/>
          <w:bCs/>
          <w:color w:val="000000" w:themeColor="text1"/>
          <w:sz w:val="32"/>
          <w:szCs w:val="32"/>
        </w:rPr>
        <w:br w:type="page"/>
      </w:r>
    </w:p>
    <w:bookmarkEnd w:id="154"/>
    <w:bookmarkEnd w:id="155"/>
    <w:bookmarkEnd w:id="156"/>
    <w:p>
      <w:pPr>
        <w:autoSpaceDE/>
        <w:autoSpaceDN/>
        <w:adjustRightInd/>
        <w:spacing w:line="440" w:lineRule="exact"/>
        <w:ind w:left="180"/>
        <w:jc w:val="center"/>
        <w:outlineLvl w:val="1"/>
        <w:rPr>
          <w:rFonts w:ascii="宋体" w:hAnsi="宋体" w:cs="宋体"/>
          <w:b/>
          <w:color w:val="000000" w:themeColor="text1"/>
          <w:sz w:val="36"/>
          <w:szCs w:val="36"/>
        </w:rPr>
      </w:pPr>
      <w:bookmarkStart w:id="157" w:name="_Toc21777"/>
      <w:bookmarkStart w:id="158" w:name="_Toc16084"/>
      <w:r>
        <w:rPr>
          <w:rFonts w:hint="eastAsia" w:ascii="宋体" w:hAnsi="宋体" w:cs="宋体"/>
          <w:b/>
          <w:bCs/>
          <w:color w:val="000000" w:themeColor="text1"/>
          <w:sz w:val="32"/>
          <w:szCs w:val="32"/>
        </w:rPr>
        <w:t>招标代理服务费承诺书</w:t>
      </w:r>
      <w:bookmarkEnd w:id="157"/>
      <w:bookmarkEnd w:id="158"/>
    </w:p>
    <w:p>
      <w:pPr>
        <w:spacing w:line="360" w:lineRule="auto"/>
        <w:rPr>
          <w:rFonts w:ascii="宋体" w:hAnsi="宋体" w:cs="宋体"/>
          <w:b/>
          <w:color w:val="000000" w:themeColor="text1"/>
          <w:sz w:val="24"/>
          <w:szCs w:val="24"/>
        </w:rPr>
      </w:pPr>
      <w:r>
        <w:rPr>
          <w:rFonts w:hint="eastAsia" w:ascii="宋体" w:hAnsi="宋体" w:cs="宋体"/>
          <w:b/>
          <w:color w:val="000000" w:themeColor="text1"/>
          <w:sz w:val="24"/>
          <w:szCs w:val="24"/>
          <w:lang w:eastAsia="zh-CN"/>
        </w:rPr>
        <w:t>测试代理机构</w:t>
      </w:r>
      <w:r>
        <w:rPr>
          <w:rFonts w:ascii="宋体" w:hAnsi="宋体" w:cs="宋体"/>
          <w:b/>
          <w:color w:val="000000" w:themeColor="text1"/>
          <w:sz w:val="24"/>
          <w:szCs w:val="24"/>
        </w:rPr>
        <w:t>:</w:t>
      </w:r>
    </w:p>
    <w:p>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本公司</w:t>
      </w:r>
      <w:r>
        <w:rPr>
          <w:rFonts w:ascii="宋体" w:hAnsi="宋体" w:cs="宋体"/>
          <w:color w:val="000000" w:themeColor="text1"/>
          <w:sz w:val="24"/>
          <w:szCs w:val="24"/>
          <w:u w:val="single"/>
        </w:rPr>
        <w:t xml:space="preserve">       (投标人名称)      </w:t>
      </w:r>
      <w:r>
        <w:rPr>
          <w:rFonts w:hint="eastAsia" w:ascii="宋体" w:hAnsi="宋体" w:cs="宋体"/>
          <w:color w:val="000000" w:themeColor="text1"/>
          <w:sz w:val="24"/>
          <w:szCs w:val="24"/>
        </w:rPr>
        <w:t>在参加</w:t>
      </w:r>
      <w:r>
        <w:rPr>
          <w:rFonts w:hint="eastAsia" w:ascii="宋体" w:hAnsi="宋体" w:cs="宋体"/>
          <w:color w:val="000000" w:themeColor="text1"/>
          <w:sz w:val="24"/>
          <w:szCs w:val="24"/>
          <w:u w:val="single"/>
          <w:lang w:eastAsia="zh-CN"/>
        </w:rPr>
        <w:t>某项目</w:t>
      </w:r>
      <w:r>
        <w:rPr>
          <w:rFonts w:ascii="宋体" w:hAnsi="宋体" w:cs="宋体"/>
          <w:color w:val="000000" w:themeColor="text1"/>
          <w:sz w:val="24"/>
          <w:szCs w:val="24"/>
        </w:rPr>
        <w:t>(项目编号：)的招标中如获中标，我公司保证按照招标文件的规定缴纳“招标代理服务费”后，凭领取人身份证复印件并加盖公章领取《中标通知书》。如采用电汇或银行转账，我公司将同时递交招标代理服务费缴费凭证复印件并加盖公章。</w:t>
      </w:r>
    </w:p>
    <w:p>
      <w:pPr>
        <w:spacing w:line="360" w:lineRule="auto"/>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如我公司违反上款承诺，愿凭贵公司开出的相关通知，同意</w:t>
      </w:r>
      <w:r>
        <w:rPr>
          <w:rFonts w:hint="eastAsia" w:ascii="宋体" w:hAnsi="宋体" w:cs="宋体"/>
          <w:color w:val="000000" w:themeColor="text1"/>
          <w:sz w:val="24"/>
          <w:szCs w:val="24"/>
          <w:lang w:eastAsia="zh-CN"/>
        </w:rPr>
        <w:t>测试代理机构</w:t>
      </w:r>
      <w:r>
        <w:rPr>
          <w:rFonts w:hint="eastAsia" w:ascii="宋体" w:hAnsi="宋体" w:cs="宋体"/>
          <w:color w:val="000000" w:themeColor="text1"/>
          <w:sz w:val="24"/>
          <w:szCs w:val="24"/>
        </w:rPr>
        <w:t>办理支付手续，扣除我公司提交的全部投标保证金，并愿承担由此引起的一切法律责任。</w:t>
      </w:r>
    </w:p>
    <w:p>
      <w:pPr>
        <w:tabs>
          <w:tab w:val="center" w:pos="5010"/>
        </w:tabs>
        <w:spacing w:line="360" w:lineRule="auto"/>
        <w:ind w:firstLine="960" w:firstLineChars="400"/>
        <w:rPr>
          <w:rFonts w:ascii="宋体" w:hAnsi="宋体" w:cs="宋体"/>
          <w:color w:val="000000" w:themeColor="text1"/>
          <w:sz w:val="24"/>
          <w:szCs w:val="24"/>
        </w:rPr>
      </w:pPr>
      <w:r>
        <w:rPr>
          <w:rFonts w:hint="eastAsia" w:ascii="宋体" w:hAnsi="宋体" w:cs="宋体"/>
          <w:color w:val="000000" w:themeColor="text1"/>
          <w:sz w:val="24"/>
          <w:szCs w:val="24"/>
        </w:rPr>
        <w:t>特此承诺</w:t>
      </w:r>
      <w:r>
        <w:rPr>
          <w:rFonts w:ascii="宋体" w:hAnsi="宋体" w:cs="宋体"/>
          <w:color w:val="000000" w:themeColor="text1"/>
          <w:sz w:val="24"/>
          <w:szCs w:val="24"/>
        </w:rPr>
        <w:t>!</w:t>
      </w:r>
      <w:r>
        <w:rPr>
          <w:rFonts w:ascii="宋体" w:hAnsi="宋体" w:cs="宋体"/>
          <w:color w:val="000000" w:themeColor="text1"/>
          <w:sz w:val="24"/>
          <w:szCs w:val="24"/>
        </w:rPr>
        <w:tab/>
      </w:r>
    </w:p>
    <w:p>
      <w:pPr>
        <w:spacing w:line="360" w:lineRule="auto"/>
        <w:ind w:firstLine="960" w:firstLineChars="400"/>
        <w:rPr>
          <w:rFonts w:ascii="宋体" w:hAnsi="宋体" w:cs="宋体"/>
          <w:color w:val="000000" w:themeColor="text1"/>
          <w:sz w:val="24"/>
          <w:szCs w:val="24"/>
        </w:rPr>
      </w:pPr>
    </w:p>
    <w:p>
      <w:pPr>
        <w:spacing w:line="360" w:lineRule="auto"/>
        <w:ind w:left="315"/>
        <w:rPr>
          <w:rFonts w:ascii="宋体" w:hAnsi="宋体" w:cs="宋体"/>
          <w:color w:val="000000" w:themeColor="text1"/>
          <w:sz w:val="24"/>
          <w:szCs w:val="24"/>
        </w:rPr>
      </w:pPr>
      <w:r>
        <w:rPr>
          <w:rFonts w:hint="eastAsia" w:ascii="宋体" w:hAnsi="宋体" w:cs="宋体"/>
          <w:color w:val="000000" w:themeColor="text1"/>
          <w:sz w:val="24"/>
          <w:szCs w:val="24"/>
        </w:rPr>
        <w:t>投标人名称</w:t>
      </w:r>
      <w:r>
        <w:rPr>
          <w:rFonts w:ascii="宋体" w:hAnsi="宋体" w:cs="宋体"/>
          <w:color w:val="000000" w:themeColor="text1"/>
          <w:sz w:val="24"/>
          <w:szCs w:val="24"/>
        </w:rPr>
        <w:t>(单位盖公章):</w:t>
      </w:r>
    </w:p>
    <w:p>
      <w:pPr>
        <w:spacing w:line="360" w:lineRule="auto"/>
        <w:ind w:left="315"/>
        <w:rPr>
          <w:rFonts w:ascii="宋体" w:hAnsi="宋体" w:cs="宋体"/>
          <w:color w:val="000000" w:themeColor="text1"/>
          <w:sz w:val="24"/>
          <w:szCs w:val="24"/>
        </w:rPr>
      </w:pPr>
      <w:r>
        <w:rPr>
          <w:rFonts w:hint="eastAsia" w:ascii="宋体" w:hAnsi="宋体" w:cs="宋体"/>
          <w:color w:val="000000" w:themeColor="text1"/>
          <w:sz w:val="24"/>
          <w:szCs w:val="24"/>
        </w:rPr>
        <w:t>投标人地址</w:t>
      </w:r>
      <w:r>
        <w:rPr>
          <w:rFonts w:ascii="宋体" w:hAnsi="宋体" w:cs="宋体"/>
          <w:color w:val="000000" w:themeColor="text1"/>
          <w:sz w:val="24"/>
          <w:szCs w:val="24"/>
        </w:rPr>
        <w:t>:</w:t>
      </w:r>
    </w:p>
    <w:p>
      <w:pPr>
        <w:spacing w:line="360" w:lineRule="auto"/>
        <w:ind w:left="315"/>
        <w:rPr>
          <w:rFonts w:ascii="宋体" w:hAnsi="宋体" w:cs="宋体"/>
          <w:color w:val="000000" w:themeColor="text1"/>
          <w:sz w:val="24"/>
          <w:szCs w:val="24"/>
        </w:rPr>
      </w:pPr>
      <w:r>
        <w:rPr>
          <w:rFonts w:hint="eastAsia" w:ascii="宋体" w:hAnsi="宋体" w:cs="宋体"/>
          <w:color w:val="000000" w:themeColor="text1"/>
          <w:sz w:val="24"/>
          <w:szCs w:val="24"/>
        </w:rPr>
        <w:t>电话</w:t>
      </w:r>
      <w:r>
        <w:rPr>
          <w:rFonts w:ascii="宋体" w:hAnsi="宋体" w:cs="宋体"/>
          <w:color w:val="000000" w:themeColor="text1"/>
          <w:sz w:val="24"/>
          <w:szCs w:val="24"/>
        </w:rPr>
        <w:t>:</w:t>
      </w:r>
    </w:p>
    <w:p>
      <w:pPr>
        <w:spacing w:line="360" w:lineRule="auto"/>
        <w:ind w:left="315"/>
        <w:rPr>
          <w:rFonts w:ascii="宋体" w:hAnsi="宋体" w:cs="宋体"/>
          <w:color w:val="000000" w:themeColor="text1"/>
          <w:sz w:val="24"/>
          <w:szCs w:val="24"/>
        </w:rPr>
      </w:pPr>
      <w:r>
        <w:rPr>
          <w:rFonts w:hint="eastAsia" w:ascii="宋体" w:hAnsi="宋体" w:cs="宋体"/>
          <w:color w:val="000000" w:themeColor="text1"/>
          <w:sz w:val="24"/>
          <w:szCs w:val="24"/>
        </w:rPr>
        <w:t>传真</w:t>
      </w:r>
      <w:r>
        <w:rPr>
          <w:rFonts w:ascii="宋体" w:hAnsi="宋体" w:cs="宋体"/>
          <w:color w:val="000000" w:themeColor="text1"/>
          <w:sz w:val="24"/>
          <w:szCs w:val="24"/>
        </w:rPr>
        <w:t>:</w:t>
      </w:r>
    </w:p>
    <w:p>
      <w:pPr>
        <w:spacing w:line="360" w:lineRule="auto"/>
        <w:ind w:left="315"/>
        <w:rPr>
          <w:rFonts w:ascii="宋体" w:hAnsi="宋体" w:cs="宋体"/>
          <w:color w:val="000000" w:themeColor="text1"/>
          <w:sz w:val="24"/>
          <w:szCs w:val="24"/>
        </w:rPr>
      </w:pPr>
      <w:r>
        <w:rPr>
          <w:rFonts w:hint="eastAsia" w:ascii="宋体" w:hAnsi="宋体" w:cs="宋体"/>
          <w:color w:val="000000" w:themeColor="text1"/>
          <w:sz w:val="24"/>
          <w:szCs w:val="24"/>
        </w:rPr>
        <w:t>法定代表人或投标人授权代表（签名或盖个人名章）：</w:t>
      </w:r>
    </w:p>
    <w:p>
      <w:pPr>
        <w:spacing w:line="360" w:lineRule="auto"/>
        <w:ind w:left="315"/>
        <w:rPr>
          <w:rFonts w:ascii="宋体" w:hAnsi="宋体" w:cs="宋体"/>
          <w:color w:val="000000" w:themeColor="text1"/>
          <w:sz w:val="22"/>
          <w:szCs w:val="22"/>
        </w:rPr>
      </w:pPr>
      <w:r>
        <w:rPr>
          <w:rFonts w:hint="eastAsia" w:ascii="宋体" w:hAnsi="宋体" w:cs="宋体"/>
          <w:color w:val="000000" w:themeColor="text1"/>
          <w:sz w:val="24"/>
          <w:szCs w:val="24"/>
        </w:rPr>
        <w:t>签署日期</w:t>
      </w:r>
      <w:r>
        <w:rPr>
          <w:rFonts w:ascii="宋体" w:hAnsi="宋体" w:cs="宋体"/>
          <w:color w:val="000000" w:themeColor="text1"/>
          <w:sz w:val="24"/>
          <w:szCs w:val="24"/>
        </w:rPr>
        <w:t>:</w:t>
      </w:r>
    </w:p>
    <w:p>
      <w:pPr>
        <w:tabs>
          <w:tab w:val="left" w:pos="142"/>
        </w:tabs>
        <w:spacing w:line="360" w:lineRule="auto"/>
        <w:ind w:left="-2" w:leftChars="-1" w:firstLine="2"/>
        <w:jc w:val="center"/>
        <w:outlineLvl w:val="1"/>
        <w:rPr>
          <w:rFonts w:ascii="黑体" w:hAnsi="黑体" w:eastAsia="黑体"/>
          <w:color w:val="000000" w:themeColor="text1"/>
          <w:sz w:val="32"/>
          <w:szCs w:val="32"/>
        </w:rPr>
      </w:pPr>
      <w:r>
        <w:rPr>
          <w:rFonts w:ascii="宋体" w:hAnsi="宋体" w:cs="宋体"/>
          <w:bCs/>
          <w:color w:val="000000" w:themeColor="text1"/>
          <w:sz w:val="24"/>
          <w:szCs w:val="24"/>
        </w:rPr>
        <w:br w:type="page"/>
      </w:r>
      <w:bookmarkStart w:id="159" w:name="_Toc20347"/>
      <w:bookmarkStart w:id="160" w:name="_Toc21461"/>
      <w:r>
        <w:rPr>
          <w:rFonts w:hint="eastAsia" w:ascii="宋体" w:hAnsi="宋体" w:cs="宋体"/>
          <w:b/>
          <w:bCs/>
          <w:color w:val="000000" w:themeColor="text1"/>
          <w:sz w:val="32"/>
          <w:szCs w:val="32"/>
        </w:rPr>
        <w:t>开票资料说明函</w:t>
      </w:r>
      <w:bookmarkEnd w:id="159"/>
      <w:bookmarkEnd w:id="160"/>
    </w:p>
    <w:p>
      <w:pPr>
        <w:snapToGrid w:val="0"/>
        <w:spacing w:line="360" w:lineRule="auto"/>
        <w:rPr>
          <w:rFonts w:ascii="宋体" w:hAnsi="宋体"/>
          <w:b/>
          <w:color w:val="000000" w:themeColor="text1"/>
          <w:sz w:val="24"/>
        </w:rPr>
      </w:pPr>
      <w:r>
        <w:rPr>
          <w:rFonts w:hint="eastAsia" w:ascii="宋体" w:hAnsi="宋体"/>
          <w:b/>
          <w:color w:val="000000" w:themeColor="text1"/>
          <w:sz w:val="24"/>
          <w:lang w:eastAsia="zh-CN"/>
        </w:rPr>
        <w:t>测试代理机构</w:t>
      </w:r>
      <w:r>
        <w:rPr>
          <w:rFonts w:ascii="宋体" w:hAnsi="宋体"/>
          <w:b/>
          <w:color w:val="000000" w:themeColor="text1"/>
          <w:sz w:val="24"/>
        </w:rPr>
        <w:t>:</w:t>
      </w:r>
    </w:p>
    <w:p>
      <w:pPr>
        <w:snapToGrid w:val="0"/>
        <w:spacing w:line="360" w:lineRule="auto"/>
        <w:ind w:firstLine="480" w:firstLineChars="200"/>
        <w:rPr>
          <w:rFonts w:ascii="宋体" w:cs="宋体"/>
          <w:color w:val="000000" w:themeColor="text1"/>
          <w:sz w:val="24"/>
        </w:rPr>
      </w:pPr>
      <w:r>
        <w:rPr>
          <w:rFonts w:hint="eastAsia" w:ascii="宋体" w:hAnsi="宋体"/>
          <w:color w:val="000000" w:themeColor="text1"/>
          <w:sz w:val="24"/>
        </w:rPr>
        <w:t>本公司</w:t>
      </w:r>
      <w:r>
        <w:rPr>
          <w:rFonts w:ascii="宋体" w:hAnsi="宋体"/>
          <w:color w:val="000000" w:themeColor="text1"/>
          <w:sz w:val="24"/>
          <w:u w:val="single"/>
        </w:rPr>
        <w:t xml:space="preserve">       (供应商名称)      </w:t>
      </w:r>
      <w:r>
        <w:rPr>
          <w:rFonts w:hint="eastAsia" w:ascii="宋体" w:hAnsi="宋体"/>
          <w:color w:val="000000" w:themeColor="text1"/>
          <w:sz w:val="24"/>
        </w:rPr>
        <w:t>在参加在贵公司举行的</w:t>
      </w:r>
      <w:r>
        <w:rPr>
          <w:rFonts w:hint="eastAsia" w:ascii="宋体" w:hAnsi="宋体"/>
          <w:color w:val="000000" w:themeColor="text1"/>
          <w:sz w:val="24"/>
          <w:u w:val="single"/>
          <w:lang w:eastAsia="zh-CN"/>
        </w:rPr>
        <w:t>某项目</w:t>
      </w:r>
      <w:r>
        <w:rPr>
          <w:rFonts w:ascii="宋体" w:hAnsi="宋体"/>
          <w:color w:val="000000" w:themeColor="text1"/>
          <w:sz w:val="24"/>
        </w:rPr>
        <w:t>(</w:t>
      </w:r>
      <w:r>
        <w:rPr>
          <w:rFonts w:hint="eastAsia"/>
          <w:color w:val="000000" w:themeColor="text1"/>
          <w:sz w:val="24"/>
        </w:rPr>
        <w:t>项目编号：</w:t>
      </w:r>
      <w:r>
        <w:rPr>
          <w:rFonts w:ascii="宋体" w:hAnsi="宋体"/>
          <w:color w:val="000000" w:themeColor="text1"/>
          <w:sz w:val="24"/>
        </w:rPr>
        <w:t>)的招标中如获中标</w:t>
      </w:r>
      <w:r>
        <w:rPr>
          <w:rFonts w:hint="eastAsia" w:ascii="宋体" w:cs="宋体"/>
          <w:color w:val="000000" w:themeColor="text1"/>
          <w:sz w:val="24"/>
        </w:rPr>
        <w:t>，则开票类型选择</w:t>
      </w:r>
      <w:r>
        <w:rPr>
          <w:rFonts w:hint="eastAsia" w:ascii="宋体" w:hAnsi="宋体"/>
          <w:b/>
          <w:color w:val="000000" w:themeColor="text1"/>
          <w:sz w:val="24"/>
          <w:u w:val="single"/>
        </w:rPr>
        <w:t>□增值税普通发票□增值税专用发票</w:t>
      </w:r>
      <w:r>
        <w:rPr>
          <w:rFonts w:hint="eastAsia" w:ascii="宋体" w:hAnsi="宋体"/>
          <w:color w:val="000000" w:themeColor="text1"/>
          <w:sz w:val="24"/>
        </w:rPr>
        <w:t>（</w:t>
      </w:r>
      <w:r>
        <w:rPr>
          <w:rFonts w:hint="eastAsia" w:ascii="宋体" w:hAnsi="宋体"/>
          <w:b/>
          <w:color w:val="000000" w:themeColor="text1"/>
          <w:sz w:val="24"/>
        </w:rPr>
        <w:t>请在对应的“□”打“√”，且只能选择其中一项）</w:t>
      </w:r>
      <w:r>
        <w:rPr>
          <w:rFonts w:hint="eastAsia" w:ascii="宋体" w:cs="宋体"/>
          <w:color w:val="000000" w:themeColor="text1"/>
          <w:sz w:val="24"/>
        </w:rPr>
        <w:t>，以及我司的开票资料如下：</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71"/>
        <w:gridCol w:w="3763"/>
        <w:gridCol w:w="1179"/>
        <w:gridCol w:w="16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vAlign w:val="center"/>
          </w:tcPr>
          <w:p>
            <w:pPr>
              <w:jc w:val="center"/>
              <w:rPr>
                <w:rFonts w:ascii="宋体"/>
                <w:color w:val="000000" w:themeColor="text1"/>
                <w:sz w:val="24"/>
              </w:rPr>
            </w:pPr>
            <w:r>
              <w:rPr>
                <w:rFonts w:hint="eastAsia" w:ascii="宋体"/>
                <w:color w:val="000000" w:themeColor="text1"/>
                <w:sz w:val="24"/>
              </w:rPr>
              <w:t>单位名称</w:t>
            </w:r>
          </w:p>
        </w:tc>
        <w:tc>
          <w:tcPr>
            <w:tcW w:w="6607" w:type="dxa"/>
            <w:gridSpan w:val="3"/>
            <w:vAlign w:val="center"/>
          </w:tcPr>
          <w:p>
            <w:pPr>
              <w:jc w:val="center"/>
              <w:rPr>
                <w:rFonts w:ascii="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vAlign w:val="center"/>
          </w:tcPr>
          <w:p>
            <w:pPr>
              <w:jc w:val="center"/>
              <w:rPr>
                <w:rFonts w:ascii="宋体"/>
                <w:color w:val="000000" w:themeColor="text1"/>
                <w:sz w:val="24"/>
              </w:rPr>
            </w:pPr>
            <w:r>
              <w:rPr>
                <w:rFonts w:hint="eastAsia" w:ascii="宋体" w:hAnsi="宋体"/>
                <w:color w:val="000000" w:themeColor="text1"/>
                <w:sz w:val="24"/>
              </w:rPr>
              <w:t>纳税人识别号</w:t>
            </w:r>
          </w:p>
        </w:tc>
        <w:tc>
          <w:tcPr>
            <w:tcW w:w="6607" w:type="dxa"/>
            <w:gridSpan w:val="3"/>
            <w:vAlign w:val="center"/>
          </w:tcPr>
          <w:p>
            <w:pPr>
              <w:jc w:val="center"/>
              <w:rPr>
                <w:rFonts w:ascii="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vAlign w:val="center"/>
          </w:tcPr>
          <w:p>
            <w:pPr>
              <w:jc w:val="center"/>
              <w:rPr>
                <w:rFonts w:ascii="宋体"/>
                <w:color w:val="000000" w:themeColor="text1"/>
                <w:sz w:val="24"/>
              </w:rPr>
            </w:pPr>
            <w:r>
              <w:rPr>
                <w:rFonts w:hint="eastAsia" w:ascii="宋体"/>
                <w:color w:val="000000" w:themeColor="text1"/>
                <w:sz w:val="24"/>
              </w:rPr>
              <w:t>地址</w:t>
            </w:r>
          </w:p>
        </w:tc>
        <w:tc>
          <w:tcPr>
            <w:tcW w:w="6607" w:type="dxa"/>
            <w:gridSpan w:val="3"/>
            <w:vAlign w:val="center"/>
          </w:tcPr>
          <w:p>
            <w:pPr>
              <w:jc w:val="center"/>
              <w:rPr>
                <w:rFonts w:ascii="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2471" w:type="dxa"/>
            <w:vAlign w:val="center"/>
          </w:tcPr>
          <w:p>
            <w:pPr>
              <w:jc w:val="center"/>
              <w:rPr>
                <w:rFonts w:ascii="宋体"/>
                <w:color w:val="000000" w:themeColor="text1"/>
                <w:sz w:val="24"/>
              </w:rPr>
            </w:pPr>
            <w:r>
              <w:rPr>
                <w:rFonts w:hint="eastAsia" w:ascii="宋体"/>
                <w:color w:val="000000" w:themeColor="text1"/>
                <w:sz w:val="24"/>
              </w:rPr>
              <w:t>开户银行</w:t>
            </w:r>
            <w:r>
              <w:rPr>
                <w:rFonts w:ascii="宋体"/>
                <w:color w:val="000000" w:themeColor="text1"/>
                <w:sz w:val="24"/>
              </w:rPr>
              <w:br w:type="textWrapping"/>
            </w:r>
            <w:r>
              <w:rPr>
                <w:rFonts w:hint="eastAsia" w:ascii="宋体" w:hAnsi="宋体"/>
                <w:color w:val="000000" w:themeColor="text1"/>
                <w:sz w:val="24"/>
              </w:rPr>
              <w:t>（具体到</w:t>
            </w:r>
            <w:r>
              <w:rPr>
                <w:rFonts w:ascii="宋体" w:hAnsi="宋体"/>
                <w:color w:val="000000" w:themeColor="text1"/>
                <w:sz w:val="24"/>
              </w:rPr>
              <w:t>XX银行XX支行）</w:t>
            </w:r>
          </w:p>
        </w:tc>
        <w:tc>
          <w:tcPr>
            <w:tcW w:w="3763" w:type="dxa"/>
            <w:vAlign w:val="center"/>
          </w:tcPr>
          <w:p>
            <w:pPr>
              <w:jc w:val="center"/>
              <w:rPr>
                <w:rFonts w:ascii="宋体"/>
                <w:color w:val="000000" w:themeColor="text1"/>
                <w:sz w:val="24"/>
              </w:rPr>
            </w:pPr>
          </w:p>
        </w:tc>
        <w:tc>
          <w:tcPr>
            <w:tcW w:w="1179" w:type="dxa"/>
            <w:vAlign w:val="center"/>
          </w:tcPr>
          <w:p>
            <w:pPr>
              <w:jc w:val="center"/>
              <w:rPr>
                <w:rFonts w:ascii="宋体"/>
                <w:color w:val="000000" w:themeColor="text1"/>
                <w:sz w:val="24"/>
              </w:rPr>
            </w:pPr>
            <w:r>
              <w:rPr>
                <w:rFonts w:hint="eastAsia" w:ascii="宋体"/>
                <w:color w:val="000000" w:themeColor="text1"/>
                <w:sz w:val="24"/>
              </w:rPr>
              <w:t>联系电话</w:t>
            </w:r>
          </w:p>
        </w:tc>
        <w:tc>
          <w:tcPr>
            <w:tcW w:w="1665" w:type="dxa"/>
            <w:vAlign w:val="center"/>
          </w:tcPr>
          <w:p>
            <w:pPr>
              <w:jc w:val="center"/>
              <w:rPr>
                <w:rFonts w:ascii="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1" w:type="dxa"/>
            <w:vAlign w:val="center"/>
          </w:tcPr>
          <w:p>
            <w:pPr>
              <w:jc w:val="center"/>
              <w:rPr>
                <w:rFonts w:ascii="宋体"/>
                <w:color w:val="000000" w:themeColor="text1"/>
                <w:sz w:val="24"/>
              </w:rPr>
            </w:pPr>
            <w:r>
              <w:rPr>
                <w:rFonts w:hint="eastAsia" w:ascii="宋体"/>
                <w:color w:val="000000" w:themeColor="text1"/>
                <w:sz w:val="24"/>
              </w:rPr>
              <w:t>账号</w:t>
            </w:r>
          </w:p>
        </w:tc>
        <w:tc>
          <w:tcPr>
            <w:tcW w:w="3763" w:type="dxa"/>
            <w:vAlign w:val="center"/>
          </w:tcPr>
          <w:p>
            <w:pPr>
              <w:jc w:val="center"/>
              <w:rPr>
                <w:rFonts w:ascii="宋体"/>
                <w:color w:val="000000" w:themeColor="text1"/>
                <w:sz w:val="24"/>
              </w:rPr>
            </w:pPr>
          </w:p>
        </w:tc>
        <w:tc>
          <w:tcPr>
            <w:tcW w:w="1179" w:type="dxa"/>
            <w:vAlign w:val="center"/>
          </w:tcPr>
          <w:p>
            <w:pPr>
              <w:jc w:val="center"/>
              <w:rPr>
                <w:rFonts w:ascii="宋体"/>
                <w:color w:val="000000" w:themeColor="text1"/>
                <w:sz w:val="24"/>
              </w:rPr>
            </w:pPr>
            <w:r>
              <w:rPr>
                <w:rFonts w:hint="eastAsia" w:ascii="宋体"/>
                <w:color w:val="000000" w:themeColor="text1"/>
                <w:sz w:val="24"/>
              </w:rPr>
              <w:t>联系人</w:t>
            </w:r>
          </w:p>
        </w:tc>
        <w:tc>
          <w:tcPr>
            <w:tcW w:w="1665" w:type="dxa"/>
            <w:vAlign w:val="center"/>
          </w:tcPr>
          <w:p>
            <w:pPr>
              <w:jc w:val="center"/>
              <w:rPr>
                <w:rFonts w:ascii="宋体"/>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78" w:type="dxa"/>
            <w:gridSpan w:val="4"/>
            <w:vAlign w:val="center"/>
          </w:tcPr>
          <w:p>
            <w:pPr>
              <w:rPr>
                <w:rFonts w:ascii="宋体"/>
                <w:b/>
                <w:color w:val="000000" w:themeColor="text1"/>
                <w:sz w:val="24"/>
              </w:rPr>
            </w:pPr>
            <w:r>
              <w:rPr>
                <w:rFonts w:hint="eastAsia" w:ascii="宋体"/>
                <w:b/>
                <w:color w:val="000000" w:themeColor="text1"/>
                <w:sz w:val="24"/>
              </w:rPr>
              <w:t>附件：</w:t>
            </w:r>
            <w:r>
              <w:rPr>
                <w:rFonts w:hint="eastAsia" w:ascii="宋体" w:hAnsi="宋体"/>
                <w:b/>
                <w:color w:val="000000" w:themeColor="text1"/>
                <w:sz w:val="24"/>
              </w:rPr>
              <w:t>一般纳税人资格认定税务通知书或其他可证明具有该项资格证明文件的复印件。（加盖公章）</w:t>
            </w:r>
          </w:p>
        </w:tc>
      </w:tr>
    </w:tbl>
    <w:p>
      <w:pPr>
        <w:spacing w:line="360" w:lineRule="auto"/>
        <w:ind w:firstLine="480" w:firstLineChars="200"/>
        <w:rPr>
          <w:rFonts w:ascii="宋体"/>
          <w:color w:val="000000" w:themeColor="text1"/>
          <w:sz w:val="24"/>
        </w:rPr>
      </w:pPr>
      <w:r>
        <w:rPr>
          <w:rFonts w:hint="eastAsia" w:ascii="宋体"/>
          <w:color w:val="000000" w:themeColor="text1"/>
          <w:sz w:val="24"/>
        </w:rPr>
        <w:t>投标截止日，如我公司未按该要求填写、未提供有效的开票资料、未确认开具发票类型或确认的发票类型有误，则视为开具增值税普通发票。同意</w:t>
      </w:r>
      <w:r>
        <w:rPr>
          <w:rFonts w:hint="eastAsia" w:ascii="宋体"/>
          <w:color w:val="000000" w:themeColor="text1"/>
          <w:sz w:val="24"/>
          <w:lang w:eastAsia="zh-CN"/>
        </w:rPr>
        <w:t>测试代理机构</w:t>
      </w:r>
      <w:r>
        <w:rPr>
          <w:rFonts w:hint="eastAsia" w:ascii="宋体"/>
          <w:color w:val="000000" w:themeColor="text1"/>
          <w:sz w:val="24"/>
        </w:rPr>
        <w:t>不予更换发票类型。并愿承担由此引起的一切后果。</w:t>
      </w:r>
    </w:p>
    <w:p>
      <w:pPr>
        <w:spacing w:line="360" w:lineRule="auto"/>
        <w:ind w:firstLine="480" w:firstLineChars="200"/>
        <w:rPr>
          <w:rFonts w:ascii="宋体"/>
          <w:color w:val="000000" w:themeColor="text1"/>
          <w:sz w:val="24"/>
        </w:rPr>
      </w:pPr>
    </w:p>
    <w:p>
      <w:pPr>
        <w:snapToGrid w:val="0"/>
        <w:spacing w:line="520" w:lineRule="exact"/>
        <w:ind w:left="780" w:right="480"/>
        <w:jc w:val="center"/>
        <w:rPr>
          <w:rFonts w:ascii="宋体"/>
          <w:color w:val="000000" w:themeColor="text1"/>
          <w:sz w:val="24"/>
        </w:rPr>
      </w:pPr>
      <w:r>
        <w:rPr>
          <w:rFonts w:hint="eastAsia"/>
          <w:color w:val="000000" w:themeColor="text1"/>
          <w:sz w:val="24"/>
        </w:rPr>
        <w:t>投标人名称</w:t>
      </w:r>
      <w:r>
        <w:rPr>
          <w:rFonts w:hint="eastAsia" w:ascii="宋体"/>
          <w:color w:val="000000" w:themeColor="text1"/>
          <w:sz w:val="24"/>
        </w:rPr>
        <w:t>（</w:t>
      </w:r>
      <w:r>
        <w:rPr>
          <w:rFonts w:hint="eastAsia" w:ascii="宋体" w:hAnsi="宋体"/>
          <w:color w:val="000000" w:themeColor="text1"/>
          <w:sz w:val="24"/>
        </w:rPr>
        <w:t>单位盖</w:t>
      </w:r>
      <w:r>
        <w:rPr>
          <w:rFonts w:hint="eastAsia"/>
          <w:color w:val="000000" w:themeColor="text1"/>
          <w:spacing w:val="4"/>
          <w:sz w:val="24"/>
        </w:rPr>
        <w:t>公章</w:t>
      </w:r>
      <w:r>
        <w:rPr>
          <w:rFonts w:hint="eastAsia" w:ascii="宋体"/>
          <w:color w:val="000000" w:themeColor="text1"/>
          <w:sz w:val="24"/>
        </w:rPr>
        <w:t>）：</w:t>
      </w:r>
    </w:p>
    <w:p>
      <w:pPr>
        <w:snapToGrid w:val="0"/>
        <w:spacing w:line="520" w:lineRule="exact"/>
        <w:ind w:left="780" w:right="480"/>
        <w:jc w:val="center"/>
        <w:rPr>
          <w:rFonts w:ascii="宋体" w:hAnsi="宋体" w:cs="宋体"/>
          <w:color w:val="000000" w:themeColor="text1"/>
          <w:sz w:val="22"/>
          <w:szCs w:val="22"/>
        </w:rPr>
      </w:pPr>
      <w:r>
        <w:rPr>
          <w:rFonts w:hint="eastAsia" w:ascii="宋体"/>
          <w:color w:val="000000" w:themeColor="text1"/>
          <w:sz w:val="24"/>
        </w:rPr>
        <w:t xml:space="preserve">              投标人地址：</w:t>
      </w:r>
    </w:p>
    <w:p>
      <w:pPr>
        <w:autoSpaceDE/>
        <w:autoSpaceDN/>
        <w:adjustRightInd/>
        <w:spacing w:line="440" w:lineRule="exact"/>
        <w:jc w:val="center"/>
        <w:outlineLvl w:val="1"/>
        <w:rPr>
          <w:rFonts w:ascii="宋体" w:hAnsi="宋体" w:cs="宋体"/>
          <w:b/>
          <w:color w:val="000000" w:themeColor="text1"/>
          <w:sz w:val="36"/>
          <w:szCs w:val="36"/>
        </w:rPr>
      </w:pPr>
      <w:r>
        <w:rPr>
          <w:rFonts w:ascii="宋体" w:hAnsi="宋体" w:cs="宋体"/>
          <w:b/>
          <w:color w:val="000000" w:themeColor="text1"/>
          <w:sz w:val="21"/>
          <w:szCs w:val="21"/>
        </w:rPr>
        <w:br w:type="page"/>
      </w:r>
      <w:bookmarkStart w:id="161" w:name="_Toc29712"/>
      <w:bookmarkStart w:id="162" w:name="_Toc15601"/>
      <w:r>
        <w:rPr>
          <w:rFonts w:hint="eastAsia" w:ascii="宋体" w:hAnsi="宋体" w:cs="宋体"/>
          <w:b/>
          <w:bCs/>
          <w:color w:val="000000" w:themeColor="text1"/>
          <w:sz w:val="32"/>
          <w:szCs w:val="32"/>
        </w:rPr>
        <w:t>退投标保证金说明</w:t>
      </w:r>
      <w:bookmarkEnd w:id="161"/>
      <w:bookmarkEnd w:id="162"/>
    </w:p>
    <w:p>
      <w:pPr>
        <w:spacing w:line="360" w:lineRule="auto"/>
        <w:rPr>
          <w:rFonts w:ascii="宋体" w:hAnsi="宋体" w:cs="宋体"/>
          <w:b/>
          <w:color w:val="000000" w:themeColor="text1"/>
          <w:sz w:val="24"/>
          <w:szCs w:val="24"/>
        </w:rPr>
      </w:pPr>
      <w:r>
        <w:rPr>
          <w:rFonts w:hint="eastAsia" w:ascii="宋体" w:hAnsi="宋体" w:cs="宋体"/>
          <w:b/>
          <w:color w:val="000000" w:themeColor="text1"/>
          <w:sz w:val="24"/>
          <w:szCs w:val="24"/>
        </w:rPr>
        <w:t>特别提醒：</w:t>
      </w:r>
    </w:p>
    <w:p>
      <w:pPr>
        <w:spacing w:line="360" w:lineRule="auto"/>
        <w:ind w:firstLine="472" w:firstLineChars="196"/>
        <w:rPr>
          <w:rFonts w:ascii="宋体" w:hAnsi="宋体" w:cs="宋体"/>
          <w:b/>
          <w:color w:val="000000" w:themeColor="text1"/>
          <w:sz w:val="24"/>
          <w:szCs w:val="24"/>
        </w:rPr>
      </w:pPr>
      <w:r>
        <w:rPr>
          <w:rFonts w:hint="eastAsia" w:ascii="宋体" w:hAnsi="宋体" w:cs="宋体"/>
          <w:b/>
          <w:color w:val="000000" w:themeColor="text1"/>
          <w:sz w:val="24"/>
          <w:szCs w:val="24"/>
        </w:rPr>
        <w:t>投标人缴纳的投标保证金，原则上，</w:t>
      </w:r>
      <w:r>
        <w:rPr>
          <w:rFonts w:hint="eastAsia" w:ascii="宋体" w:hAnsi="宋体" w:cs="宋体"/>
          <w:b/>
          <w:color w:val="000000" w:themeColor="text1"/>
          <w:sz w:val="24"/>
          <w:szCs w:val="24"/>
          <w:u w:val="thick"/>
        </w:rPr>
        <w:t>我司按保证金汇入的原账户退还，</w:t>
      </w:r>
      <w:r>
        <w:rPr>
          <w:rFonts w:hint="eastAsia" w:ascii="宋体" w:hAnsi="宋体" w:cs="宋体"/>
          <w:b/>
          <w:color w:val="000000" w:themeColor="text1"/>
          <w:sz w:val="24"/>
          <w:szCs w:val="24"/>
        </w:rPr>
        <w:t>投标人必须填写原来汇入我司保证金账户时的账户信息。</w:t>
      </w:r>
    </w:p>
    <w:p>
      <w:pPr>
        <w:wordWrap w:val="0"/>
        <w:spacing w:line="360" w:lineRule="auto"/>
        <w:ind w:firstLine="420"/>
        <w:rPr>
          <w:rFonts w:ascii="宋体" w:hAnsi="宋体" w:cs="宋体"/>
          <w:color w:val="000000" w:themeColor="text1"/>
          <w:sz w:val="24"/>
          <w:szCs w:val="24"/>
        </w:rPr>
      </w:pPr>
      <w:r>
        <w:rPr>
          <w:rFonts w:hint="eastAsia" w:ascii="宋体" w:hAnsi="宋体" w:cs="宋体"/>
          <w:color w:val="000000" w:themeColor="text1"/>
          <w:sz w:val="24"/>
          <w:szCs w:val="24"/>
        </w:rPr>
        <w:t>我方为</w:t>
      </w:r>
      <w:r>
        <w:rPr>
          <w:rFonts w:hint="eastAsia" w:ascii="宋体" w:hAnsi="宋体" w:cs="宋体"/>
          <w:color w:val="000000" w:themeColor="text1"/>
          <w:sz w:val="24"/>
          <w:szCs w:val="24"/>
          <w:u w:val="single"/>
          <w:lang w:eastAsia="zh-CN"/>
        </w:rPr>
        <w:t>测试项目</w:t>
      </w:r>
      <w:r>
        <w:rPr>
          <w:rFonts w:hint="eastAsia" w:ascii="宋体" w:hAnsi="宋体" w:cs="宋体"/>
          <w:color w:val="000000" w:themeColor="text1"/>
          <w:sz w:val="24"/>
          <w:szCs w:val="24"/>
        </w:rPr>
        <w:t>的投标（项目编号为：</w:t>
      </w:r>
      <w:r>
        <w:rPr>
          <w:rFonts w:ascii="宋体" w:hAnsi="宋体" w:cs="宋体"/>
          <w:color w:val="000000" w:themeColor="text1"/>
          <w:sz w:val="24"/>
          <w:szCs w:val="24"/>
        </w:rPr>
        <w:t>）所提交的投标保证金</w:t>
      </w:r>
      <w:r>
        <w:rPr>
          <w:rFonts w:hint="eastAsia" w:ascii="宋体" w:hAnsi="宋体" w:cs="宋体"/>
          <w:color w:val="000000" w:themeColor="text1"/>
          <w:sz w:val="24"/>
          <w:szCs w:val="24"/>
          <w:u w:val="single"/>
        </w:rPr>
        <w:t>（大写金额）</w:t>
      </w:r>
      <w:r>
        <w:rPr>
          <w:rFonts w:hint="eastAsia" w:ascii="宋体" w:hAnsi="宋体" w:cs="宋体"/>
          <w:color w:val="000000" w:themeColor="text1"/>
          <w:sz w:val="24"/>
          <w:szCs w:val="24"/>
        </w:rPr>
        <w:t>元，请贵司退还投标保证金</w:t>
      </w:r>
      <w:r>
        <w:rPr>
          <w:rFonts w:ascii="宋体" w:hAnsi="宋体" w:cs="宋体"/>
          <w:color w:val="000000" w:themeColor="text1"/>
          <w:sz w:val="24"/>
          <w:szCs w:val="24"/>
          <w:u w:val="single"/>
        </w:rPr>
        <w:t xml:space="preserve">  （小写金额）  </w:t>
      </w:r>
      <w:r>
        <w:rPr>
          <w:rFonts w:hint="eastAsia" w:ascii="宋体" w:hAnsi="宋体" w:cs="宋体"/>
          <w:color w:val="000000" w:themeColor="text1"/>
          <w:sz w:val="24"/>
          <w:szCs w:val="24"/>
        </w:rPr>
        <w:t>元，请划到以下账户：</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946"/>
        <w:gridCol w:w="3167"/>
        <w:gridCol w:w="1157"/>
        <w:gridCol w:w="16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2" w:hRule="atLeast"/>
          <w:jc w:val="center"/>
        </w:trPr>
        <w:tc>
          <w:tcPr>
            <w:tcW w:w="2946" w:type="dxa"/>
            <w:vAlign w:val="center"/>
          </w:tcPr>
          <w:p>
            <w:pPr>
              <w:jc w:val="center"/>
              <w:rPr>
                <w:rFonts w:ascii="宋体" w:hAnsi="宋体" w:cs="宋体"/>
                <w:color w:val="000000" w:themeColor="text1"/>
                <w:sz w:val="24"/>
                <w:szCs w:val="24"/>
              </w:rPr>
            </w:pPr>
            <w:r>
              <w:rPr>
                <w:rFonts w:hint="eastAsia" w:ascii="宋体" w:hAnsi="宋体" w:cs="宋体"/>
                <w:color w:val="000000" w:themeColor="text1"/>
                <w:sz w:val="24"/>
                <w:szCs w:val="24"/>
              </w:rPr>
              <w:t>收款人名称</w:t>
            </w:r>
          </w:p>
        </w:tc>
        <w:tc>
          <w:tcPr>
            <w:tcW w:w="5956" w:type="dxa"/>
            <w:gridSpan w:val="3"/>
            <w:vAlign w:val="center"/>
          </w:tcPr>
          <w:p>
            <w:pPr>
              <w:jc w:val="center"/>
              <w:rPr>
                <w:rFonts w:ascii="宋体" w:hAnsi="宋体" w:cs="宋体"/>
                <w:color w:val="000000" w:themeColor="text1"/>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2" w:hRule="atLeast"/>
          <w:jc w:val="center"/>
        </w:trPr>
        <w:tc>
          <w:tcPr>
            <w:tcW w:w="2946" w:type="dxa"/>
            <w:vAlign w:val="center"/>
          </w:tcPr>
          <w:p>
            <w:pPr>
              <w:jc w:val="center"/>
              <w:rPr>
                <w:rFonts w:ascii="宋体" w:hAnsi="宋体" w:cs="宋体"/>
                <w:color w:val="000000" w:themeColor="text1"/>
                <w:sz w:val="24"/>
                <w:szCs w:val="24"/>
              </w:rPr>
            </w:pPr>
            <w:r>
              <w:rPr>
                <w:rFonts w:hint="eastAsia" w:ascii="宋体" w:hAnsi="宋体" w:cs="宋体"/>
                <w:color w:val="000000" w:themeColor="text1"/>
                <w:sz w:val="24"/>
                <w:szCs w:val="24"/>
              </w:rPr>
              <w:t>收款人地址</w:t>
            </w:r>
          </w:p>
        </w:tc>
        <w:tc>
          <w:tcPr>
            <w:tcW w:w="5956" w:type="dxa"/>
            <w:gridSpan w:val="3"/>
            <w:vAlign w:val="center"/>
          </w:tcPr>
          <w:p>
            <w:pPr>
              <w:jc w:val="center"/>
              <w:rPr>
                <w:rFonts w:ascii="宋体" w:hAnsi="宋体" w:cs="宋体"/>
                <w:color w:val="000000" w:themeColor="text1"/>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2946" w:type="dxa"/>
            <w:vAlign w:val="center"/>
          </w:tcPr>
          <w:p>
            <w:pPr>
              <w:jc w:val="center"/>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ascii="宋体" w:hAnsi="宋体" w:cs="宋体"/>
                <w:color w:val="000000" w:themeColor="text1"/>
                <w:sz w:val="24"/>
                <w:szCs w:val="24"/>
              </w:rPr>
              <w:br w:type="textWrapping"/>
            </w:r>
            <w:r>
              <w:rPr>
                <w:rFonts w:hint="eastAsia" w:ascii="宋体" w:hAnsi="宋体" w:cs="宋体"/>
                <w:color w:val="000000" w:themeColor="text1"/>
                <w:sz w:val="24"/>
                <w:szCs w:val="24"/>
                <w:u w:val="single"/>
              </w:rPr>
              <w:t>（具体到</w:t>
            </w:r>
            <w:r>
              <w:rPr>
                <w:rFonts w:ascii="宋体" w:hAnsi="宋体" w:cs="宋体"/>
                <w:color w:val="000000" w:themeColor="text1"/>
                <w:sz w:val="24"/>
                <w:szCs w:val="24"/>
                <w:u w:val="single"/>
              </w:rPr>
              <w:t>XX银行XX支行）</w:t>
            </w:r>
          </w:p>
        </w:tc>
        <w:tc>
          <w:tcPr>
            <w:tcW w:w="3167" w:type="dxa"/>
            <w:vAlign w:val="center"/>
          </w:tcPr>
          <w:p>
            <w:pPr>
              <w:jc w:val="center"/>
              <w:rPr>
                <w:rFonts w:ascii="宋体" w:hAnsi="宋体" w:cs="宋体"/>
                <w:color w:val="000000" w:themeColor="text1"/>
                <w:sz w:val="24"/>
                <w:szCs w:val="24"/>
              </w:rPr>
            </w:pPr>
          </w:p>
        </w:tc>
        <w:tc>
          <w:tcPr>
            <w:tcW w:w="1157" w:type="dxa"/>
            <w:vAlign w:val="center"/>
          </w:tcPr>
          <w:p>
            <w:pPr>
              <w:jc w:val="center"/>
              <w:rPr>
                <w:rFonts w:ascii="宋体" w:hAnsi="宋体" w:cs="宋体"/>
                <w:color w:val="000000" w:themeColor="text1"/>
                <w:sz w:val="24"/>
                <w:szCs w:val="24"/>
              </w:rPr>
            </w:pPr>
            <w:r>
              <w:rPr>
                <w:rFonts w:hint="eastAsia" w:ascii="宋体" w:hAnsi="宋体" w:cs="宋体"/>
                <w:color w:val="000000" w:themeColor="text1"/>
                <w:sz w:val="24"/>
                <w:szCs w:val="24"/>
              </w:rPr>
              <w:t>联系人</w:t>
            </w:r>
          </w:p>
        </w:tc>
        <w:tc>
          <w:tcPr>
            <w:tcW w:w="1632" w:type="dxa"/>
            <w:vAlign w:val="center"/>
          </w:tcPr>
          <w:p>
            <w:pPr>
              <w:jc w:val="center"/>
              <w:rPr>
                <w:rFonts w:ascii="宋体" w:hAnsi="宋体" w:cs="宋体"/>
                <w:color w:val="000000" w:themeColor="text1"/>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2" w:hRule="atLeast"/>
          <w:jc w:val="center"/>
        </w:trPr>
        <w:tc>
          <w:tcPr>
            <w:tcW w:w="2946" w:type="dxa"/>
            <w:vAlign w:val="center"/>
          </w:tcPr>
          <w:p>
            <w:pPr>
              <w:jc w:val="center"/>
              <w:rPr>
                <w:rFonts w:ascii="宋体" w:hAnsi="宋体" w:cs="宋体"/>
                <w:color w:val="000000" w:themeColor="text1"/>
                <w:sz w:val="24"/>
                <w:szCs w:val="24"/>
              </w:rPr>
            </w:pPr>
            <w:r>
              <w:rPr>
                <w:rFonts w:hint="eastAsia" w:ascii="宋体" w:hAnsi="宋体" w:cs="宋体"/>
                <w:color w:val="000000" w:themeColor="text1"/>
                <w:sz w:val="24"/>
                <w:szCs w:val="24"/>
              </w:rPr>
              <w:t>账号</w:t>
            </w:r>
          </w:p>
        </w:tc>
        <w:tc>
          <w:tcPr>
            <w:tcW w:w="3167" w:type="dxa"/>
            <w:vAlign w:val="center"/>
          </w:tcPr>
          <w:p>
            <w:pPr>
              <w:jc w:val="center"/>
              <w:rPr>
                <w:rFonts w:ascii="宋体" w:hAnsi="宋体" w:cs="宋体"/>
                <w:color w:val="000000" w:themeColor="text1"/>
                <w:sz w:val="24"/>
                <w:szCs w:val="24"/>
              </w:rPr>
            </w:pPr>
          </w:p>
        </w:tc>
        <w:tc>
          <w:tcPr>
            <w:tcW w:w="1157" w:type="dxa"/>
            <w:vAlign w:val="center"/>
          </w:tcPr>
          <w:p>
            <w:pPr>
              <w:jc w:val="center"/>
              <w:rPr>
                <w:rFonts w:ascii="宋体" w:hAnsi="宋体" w:cs="宋体"/>
                <w:color w:val="000000" w:themeColor="text1"/>
                <w:sz w:val="24"/>
                <w:szCs w:val="24"/>
              </w:rPr>
            </w:pPr>
            <w:r>
              <w:rPr>
                <w:rFonts w:hint="eastAsia" w:ascii="宋体" w:hAnsi="宋体" w:cs="宋体"/>
                <w:color w:val="000000" w:themeColor="text1"/>
                <w:sz w:val="24"/>
                <w:szCs w:val="24"/>
              </w:rPr>
              <w:t>联系电话</w:t>
            </w:r>
          </w:p>
        </w:tc>
        <w:tc>
          <w:tcPr>
            <w:tcW w:w="1632" w:type="dxa"/>
            <w:vAlign w:val="center"/>
          </w:tcPr>
          <w:p>
            <w:pPr>
              <w:jc w:val="center"/>
              <w:rPr>
                <w:rFonts w:ascii="宋体" w:hAnsi="宋体" w:cs="宋体"/>
                <w:color w:val="000000" w:themeColor="text1"/>
                <w:sz w:val="24"/>
                <w:szCs w:val="24"/>
              </w:rPr>
            </w:pPr>
          </w:p>
        </w:tc>
      </w:tr>
    </w:tbl>
    <w:p>
      <w:pPr>
        <w:spacing w:line="360" w:lineRule="auto"/>
        <w:ind w:firstLine="480" w:firstLineChars="200"/>
        <w:rPr>
          <w:rFonts w:ascii="宋体" w:hAnsi="宋体" w:cs="宋体"/>
          <w:color w:val="000000" w:themeColor="text1"/>
          <w:sz w:val="24"/>
          <w:szCs w:val="24"/>
          <w:u w:val="dash"/>
        </w:rPr>
      </w:pPr>
      <w:r>
        <w:rPr>
          <w:rFonts w:hint="eastAsia" w:ascii="宋体" w:hAnsi="宋体" w:cs="宋体"/>
          <w:color w:val="000000" w:themeColor="text1"/>
          <w:sz w:val="24"/>
          <w:szCs w:val="24"/>
        </w:rPr>
        <w:t>备注：此表须附在投标文件中。当投标人收到中标通知书或招标结果通知书，申请退还投标保证金时，招标人及招标代理机构按其提供的“退投标保证金说明”，按规定退还投标人的投标保证金。</w:t>
      </w:r>
    </w:p>
    <w:p>
      <w:pPr>
        <w:spacing w:line="360" w:lineRule="auto"/>
        <w:ind w:firstLine="472" w:firstLineChars="196"/>
        <w:rPr>
          <w:rFonts w:ascii="宋体" w:hAnsi="宋体" w:cs="宋体"/>
          <w:b/>
          <w:color w:val="000000" w:themeColor="text1"/>
          <w:sz w:val="24"/>
          <w:szCs w:val="24"/>
        </w:rPr>
      </w:pPr>
      <w:r>
        <w:rPr>
          <w:rFonts w:hint="eastAsia" w:ascii="宋体" w:hAnsi="宋体" w:cs="宋体"/>
          <w:b/>
          <w:color w:val="000000" w:themeColor="text1"/>
          <w:sz w:val="24"/>
          <w:szCs w:val="24"/>
        </w:rPr>
        <w:t>为及时退还投标人的投标保证金，若存在以下三种情形的，则按以下规定执行：</w:t>
      </w:r>
    </w:p>
    <w:p>
      <w:pPr>
        <w:pStyle w:val="20"/>
        <w:numPr>
          <w:ilvl w:val="0"/>
          <w:numId w:val="83"/>
        </w:numPr>
        <w:autoSpaceDE/>
        <w:autoSpaceDN/>
        <w:adjustRightInd/>
        <w:spacing w:line="360" w:lineRule="auto"/>
        <w:ind w:firstLineChars="0"/>
        <w:jc w:val="both"/>
        <w:rPr>
          <w:rFonts w:ascii="宋体" w:hAnsi="宋体" w:cs="宋体"/>
          <w:b/>
          <w:color w:val="000000" w:themeColor="text1"/>
          <w:sz w:val="24"/>
          <w:szCs w:val="24"/>
        </w:rPr>
      </w:pPr>
      <w:r>
        <w:rPr>
          <w:rFonts w:hint="eastAsia" w:ascii="宋体" w:hAnsi="宋体" w:cs="宋体"/>
          <w:b/>
          <w:color w:val="000000" w:themeColor="text1"/>
          <w:sz w:val="24"/>
          <w:szCs w:val="24"/>
        </w:rPr>
        <w:t>单位名称变更</w:t>
      </w:r>
    </w:p>
    <w:p>
      <w:pPr>
        <w:pStyle w:val="20"/>
        <w:spacing w:line="360" w:lineRule="auto"/>
        <w:ind w:left="420" w:firstLine="0" w:firstLineChars="0"/>
        <w:rPr>
          <w:rFonts w:ascii="宋体" w:hAnsi="宋体" w:cs="宋体"/>
          <w:color w:val="000000" w:themeColor="text1"/>
          <w:sz w:val="24"/>
          <w:szCs w:val="24"/>
        </w:rPr>
      </w:pPr>
      <w:r>
        <w:rPr>
          <w:rFonts w:ascii="宋体" w:hAnsi="宋体" w:cs="宋体"/>
          <w:color w:val="000000" w:themeColor="text1"/>
          <w:sz w:val="24"/>
          <w:szCs w:val="24"/>
        </w:rPr>
        <w:t xml:space="preserve">A. </w:t>
      </w:r>
      <w:r>
        <w:rPr>
          <w:rFonts w:hint="eastAsia" w:ascii="宋体" w:hAnsi="宋体" w:cs="宋体"/>
          <w:color w:val="000000" w:themeColor="text1"/>
          <w:sz w:val="24"/>
          <w:szCs w:val="24"/>
        </w:rPr>
        <w:t>若投标人投标后，其单位名称变更，退还其投标保证金时，除提交</w:t>
      </w:r>
      <w:r>
        <w:rPr>
          <w:rFonts w:hint="eastAsia" w:ascii="宋体" w:hAnsi="宋体" w:cs="宋体"/>
          <w:b/>
          <w:color w:val="000000" w:themeColor="text1"/>
          <w:sz w:val="24"/>
          <w:szCs w:val="24"/>
          <w:u w:val="thick"/>
        </w:rPr>
        <w:t>变更后的账户信息</w:t>
      </w:r>
      <w:r>
        <w:rPr>
          <w:rFonts w:hint="eastAsia" w:ascii="宋体" w:hAnsi="宋体" w:cs="宋体"/>
          <w:color w:val="000000" w:themeColor="text1"/>
          <w:sz w:val="24"/>
          <w:szCs w:val="24"/>
        </w:rPr>
        <w:t>外，还需附</w:t>
      </w:r>
      <w:r>
        <w:rPr>
          <w:rFonts w:hint="eastAsia" w:ascii="宋体" w:hAnsi="宋体" w:cs="宋体"/>
          <w:b/>
          <w:color w:val="000000" w:themeColor="text1"/>
          <w:sz w:val="24"/>
          <w:szCs w:val="24"/>
          <w:u w:val="thick"/>
        </w:rPr>
        <w:t>工商部门打印的变更信息说明</w:t>
      </w:r>
      <w:r>
        <w:rPr>
          <w:rFonts w:hint="eastAsia" w:ascii="宋体" w:hAnsi="宋体" w:cs="宋体"/>
          <w:color w:val="000000" w:themeColor="text1"/>
          <w:sz w:val="24"/>
          <w:szCs w:val="24"/>
        </w:rPr>
        <w:t>，并加盖</w:t>
      </w:r>
      <w:r>
        <w:rPr>
          <w:rFonts w:hint="eastAsia" w:ascii="宋体" w:hAnsi="宋体" w:cs="宋体"/>
          <w:b/>
          <w:color w:val="000000" w:themeColor="text1"/>
          <w:sz w:val="24"/>
          <w:szCs w:val="24"/>
          <w:u w:val="thick"/>
        </w:rPr>
        <w:t>单位公章</w:t>
      </w:r>
      <w:r>
        <w:rPr>
          <w:rFonts w:hint="eastAsia" w:ascii="宋体" w:hAnsi="宋体" w:cs="宋体"/>
          <w:color w:val="000000" w:themeColor="text1"/>
          <w:sz w:val="24"/>
          <w:szCs w:val="24"/>
        </w:rPr>
        <w:t>；</w:t>
      </w:r>
    </w:p>
    <w:p>
      <w:pPr>
        <w:pStyle w:val="20"/>
        <w:spacing w:line="360" w:lineRule="auto"/>
        <w:ind w:left="420" w:firstLine="0" w:firstLineChars="0"/>
        <w:rPr>
          <w:rFonts w:ascii="宋体" w:hAnsi="宋体" w:cs="宋体"/>
          <w:b/>
          <w:color w:val="000000" w:themeColor="text1"/>
          <w:sz w:val="24"/>
          <w:szCs w:val="24"/>
        </w:rPr>
      </w:pPr>
      <w:r>
        <w:rPr>
          <w:rFonts w:ascii="宋体" w:hAnsi="宋体" w:cs="宋体"/>
          <w:color w:val="000000" w:themeColor="text1"/>
          <w:sz w:val="24"/>
          <w:szCs w:val="24"/>
        </w:rPr>
        <w:t xml:space="preserve">B. </w:t>
      </w:r>
      <w:r>
        <w:rPr>
          <w:rFonts w:hint="eastAsia" w:ascii="宋体" w:hAnsi="宋体" w:cs="宋体"/>
          <w:color w:val="000000" w:themeColor="text1"/>
          <w:sz w:val="24"/>
          <w:szCs w:val="24"/>
        </w:rPr>
        <w:t>若投标人只变更营业执照信息，没有及时变更银行账户的，只需提供</w:t>
      </w:r>
      <w:r>
        <w:rPr>
          <w:rFonts w:hint="eastAsia" w:ascii="宋体" w:hAnsi="宋体" w:cs="宋体"/>
          <w:b/>
          <w:color w:val="000000" w:themeColor="text1"/>
          <w:sz w:val="24"/>
          <w:szCs w:val="24"/>
          <w:u w:val="thick"/>
        </w:rPr>
        <w:t>银行开户许可证复印件</w:t>
      </w:r>
      <w:r>
        <w:rPr>
          <w:rFonts w:hint="eastAsia" w:ascii="宋体" w:hAnsi="宋体" w:cs="宋体"/>
          <w:color w:val="000000" w:themeColor="text1"/>
          <w:sz w:val="24"/>
          <w:szCs w:val="24"/>
        </w:rPr>
        <w:t>，并加盖</w:t>
      </w:r>
      <w:r>
        <w:rPr>
          <w:rFonts w:hint="eastAsia" w:ascii="宋体" w:hAnsi="宋体" w:cs="宋体"/>
          <w:b/>
          <w:color w:val="000000" w:themeColor="text1"/>
          <w:sz w:val="24"/>
          <w:szCs w:val="24"/>
          <w:u w:val="thick"/>
        </w:rPr>
        <w:t>单位公章</w:t>
      </w:r>
      <w:r>
        <w:rPr>
          <w:rFonts w:hint="eastAsia" w:ascii="宋体" w:hAnsi="宋体" w:cs="宋体"/>
          <w:b/>
          <w:color w:val="000000" w:themeColor="text1"/>
          <w:sz w:val="24"/>
          <w:szCs w:val="24"/>
        </w:rPr>
        <w:t>。</w:t>
      </w:r>
    </w:p>
    <w:p>
      <w:pPr>
        <w:pStyle w:val="20"/>
        <w:numPr>
          <w:ilvl w:val="0"/>
          <w:numId w:val="83"/>
        </w:numPr>
        <w:autoSpaceDE/>
        <w:autoSpaceDN/>
        <w:adjustRightInd/>
        <w:spacing w:line="360" w:lineRule="auto"/>
        <w:ind w:firstLineChars="0"/>
        <w:jc w:val="both"/>
        <w:rPr>
          <w:rFonts w:ascii="宋体" w:hAnsi="宋体" w:cs="宋体"/>
          <w:b/>
          <w:color w:val="000000" w:themeColor="text1"/>
          <w:sz w:val="24"/>
          <w:szCs w:val="24"/>
        </w:rPr>
      </w:pPr>
      <w:r>
        <w:rPr>
          <w:rFonts w:hint="eastAsia" w:ascii="宋体" w:hAnsi="宋体" w:cs="宋体"/>
          <w:b/>
          <w:color w:val="000000" w:themeColor="text1"/>
          <w:sz w:val="24"/>
          <w:szCs w:val="24"/>
        </w:rPr>
        <w:t>收支两条线</w:t>
      </w:r>
    </w:p>
    <w:p>
      <w:pPr>
        <w:pStyle w:val="20"/>
        <w:spacing w:line="360" w:lineRule="auto"/>
        <w:ind w:left="462" w:firstLine="0" w:firstLineChars="0"/>
        <w:rPr>
          <w:rFonts w:ascii="宋体" w:hAnsi="宋体" w:cs="宋体"/>
          <w:color w:val="000000" w:themeColor="text1"/>
          <w:sz w:val="24"/>
          <w:szCs w:val="24"/>
        </w:rPr>
      </w:pPr>
      <w:r>
        <w:rPr>
          <w:rFonts w:hint="eastAsia" w:ascii="宋体" w:hAnsi="宋体" w:cs="宋体"/>
          <w:color w:val="000000" w:themeColor="text1"/>
          <w:sz w:val="24"/>
          <w:szCs w:val="24"/>
        </w:rPr>
        <w:t>若投标人属于资金收支两条线的情况，则以上账户信息必须是其单位收款账户的信息，投标人需附上</w:t>
      </w:r>
      <w:r>
        <w:rPr>
          <w:rFonts w:hint="eastAsia" w:ascii="宋体" w:hAnsi="宋体" w:cs="宋体"/>
          <w:b/>
          <w:color w:val="000000" w:themeColor="text1"/>
          <w:sz w:val="24"/>
          <w:szCs w:val="24"/>
          <w:u w:val="thick"/>
        </w:rPr>
        <w:t>收支两条线的说明</w:t>
      </w:r>
      <w:r>
        <w:rPr>
          <w:rFonts w:hint="eastAsia" w:ascii="宋体" w:hAnsi="宋体" w:cs="宋体"/>
          <w:color w:val="000000" w:themeColor="text1"/>
          <w:sz w:val="24"/>
          <w:szCs w:val="24"/>
        </w:rPr>
        <w:t>，</w:t>
      </w:r>
      <w:r>
        <w:rPr>
          <w:rFonts w:hint="eastAsia" w:ascii="宋体" w:hAnsi="宋体" w:cs="宋体"/>
          <w:color w:val="000000" w:themeColor="text1"/>
          <w:sz w:val="24"/>
          <w:szCs w:val="24"/>
          <w:u w:val="thick" w:color="C7EDCC"/>
        </w:rPr>
        <w:t>并</w:t>
      </w:r>
      <w:r>
        <w:rPr>
          <w:rFonts w:hint="eastAsia" w:ascii="宋体" w:hAnsi="宋体" w:cs="宋体"/>
          <w:b/>
          <w:color w:val="000000" w:themeColor="text1"/>
          <w:sz w:val="24"/>
          <w:szCs w:val="24"/>
          <w:u w:val="thick"/>
        </w:rPr>
        <w:t>加盖单位公章</w:t>
      </w:r>
      <w:r>
        <w:rPr>
          <w:rFonts w:hint="eastAsia" w:ascii="宋体" w:hAnsi="宋体" w:cs="宋体"/>
          <w:color w:val="000000" w:themeColor="text1"/>
          <w:sz w:val="24"/>
          <w:szCs w:val="24"/>
          <w:u w:color="C7EDCC"/>
        </w:rPr>
        <w:t>：</w:t>
      </w:r>
    </w:p>
    <w:p>
      <w:pPr>
        <w:pStyle w:val="20"/>
        <w:numPr>
          <w:ilvl w:val="0"/>
          <w:numId w:val="83"/>
        </w:numPr>
        <w:autoSpaceDE/>
        <w:autoSpaceDN/>
        <w:adjustRightInd/>
        <w:spacing w:line="360" w:lineRule="auto"/>
        <w:ind w:firstLineChars="0"/>
        <w:jc w:val="both"/>
        <w:rPr>
          <w:rFonts w:ascii="宋体" w:hAnsi="宋体" w:cs="宋体"/>
          <w:b/>
          <w:color w:val="000000" w:themeColor="text1"/>
          <w:sz w:val="24"/>
          <w:szCs w:val="24"/>
        </w:rPr>
      </w:pPr>
      <w:r>
        <w:rPr>
          <w:rFonts w:hint="eastAsia" w:ascii="宋体" w:hAnsi="宋体" w:cs="宋体"/>
          <w:b/>
          <w:color w:val="000000" w:themeColor="text1"/>
          <w:sz w:val="24"/>
          <w:szCs w:val="24"/>
        </w:rPr>
        <w:t>标前确定不参加投标</w:t>
      </w:r>
    </w:p>
    <w:p>
      <w:pPr>
        <w:spacing w:line="360" w:lineRule="auto"/>
        <w:ind w:firstLine="480" w:firstLineChars="200"/>
        <w:rPr>
          <w:rFonts w:ascii="宋体" w:hAnsi="宋体" w:cs="宋体"/>
          <w:sz w:val="24"/>
          <w:szCs w:val="24"/>
        </w:rPr>
      </w:pPr>
      <w:r>
        <w:rPr>
          <w:rFonts w:hint="eastAsia" w:ascii="宋体" w:hAnsi="宋体" w:cs="宋体"/>
          <w:color w:val="000000" w:themeColor="text1"/>
          <w:sz w:val="24"/>
          <w:szCs w:val="24"/>
        </w:rPr>
        <w:t>若投标人已汇入投标保证金，但不参加投标时，请务必在项目开标前将该《退投标保证金说明》按规定填写完整盖章后，</w:t>
      </w:r>
      <w:r>
        <w:fldChar w:fldCharType="begin"/>
      </w:r>
      <w:r>
        <w:instrText xml:space="preserve"> HYPERLINK "mailto:传真至0759-3130901或发送邮件zjclcg@163.com" </w:instrText>
      </w:r>
      <w:r>
        <w:fldChar w:fldCharType="separate"/>
      </w:r>
      <w:r>
        <w:rPr>
          <w:rStyle w:val="17"/>
          <w:rFonts w:hint="eastAsia" w:ascii="宋体" w:hAnsi="宋体" w:cs="宋体"/>
          <w:color w:val="auto"/>
          <w:sz w:val="24"/>
          <w:szCs w:val="24"/>
          <w:u w:val="none"/>
        </w:rPr>
        <w:t>传真至0759-3130901或发送邮件</w:t>
      </w:r>
      <w:r>
        <w:rPr>
          <w:rStyle w:val="17"/>
          <w:rFonts w:ascii="宋体" w:hAnsi="宋体" w:cs="宋体"/>
          <w:color w:val="auto"/>
          <w:sz w:val="24"/>
          <w:szCs w:val="24"/>
          <w:u w:val="none"/>
        </w:rPr>
        <w:fldChar w:fldCharType="end"/>
      </w:r>
      <w:r>
        <w:rPr>
          <w:rFonts w:ascii="宋体" w:hAnsi="宋体" w:cs="宋体"/>
          <w:sz w:val="24"/>
          <w:szCs w:val="24"/>
        </w:rPr>
        <w:t>。</w:t>
      </w:r>
    </w:p>
    <w:p>
      <w:pPr>
        <w:tabs>
          <w:tab w:val="left" w:pos="676"/>
          <w:tab w:val="left" w:pos="2330"/>
          <w:tab w:val="left" w:pos="9230"/>
        </w:tabs>
        <w:spacing w:before="120" w:line="360" w:lineRule="auto"/>
        <w:ind w:left="4456" w:leftChars="2228"/>
        <w:rPr>
          <w:rFonts w:ascii="宋体" w:hAnsi="宋体" w:cs="宋体"/>
          <w:color w:val="000000" w:themeColor="text1"/>
          <w:sz w:val="24"/>
          <w:szCs w:val="24"/>
        </w:rPr>
      </w:pPr>
      <w:r>
        <w:rPr>
          <w:rFonts w:hint="eastAsia" w:ascii="宋体" w:hAnsi="宋体"/>
          <w:color w:val="000000" w:themeColor="text1"/>
          <w:sz w:val="24"/>
        </w:rPr>
        <w:t>投标人名称</w:t>
      </w:r>
      <w:r>
        <w:rPr>
          <w:rFonts w:ascii="宋体" w:hAnsi="宋体"/>
          <w:color w:val="000000" w:themeColor="text1"/>
          <w:sz w:val="24"/>
        </w:rPr>
        <w:t>(盖公章)</w:t>
      </w:r>
      <w:r>
        <w:rPr>
          <w:rFonts w:hint="eastAsia" w:ascii="宋体" w:hAnsi="宋体" w:cs="宋体"/>
          <w:color w:val="000000" w:themeColor="text1"/>
          <w:sz w:val="24"/>
          <w:szCs w:val="24"/>
        </w:rPr>
        <w:t>：</w:t>
      </w:r>
    </w:p>
    <w:p>
      <w:pPr>
        <w:autoSpaceDE/>
        <w:autoSpaceDN/>
        <w:adjustRightInd/>
        <w:spacing w:line="360" w:lineRule="auto"/>
        <w:ind w:left="4456" w:leftChars="2228"/>
        <w:jc w:val="both"/>
        <w:rPr>
          <w:rFonts w:ascii="宋体" w:hAnsi="宋体" w:cs="宋体"/>
          <w:color w:val="000000" w:themeColor="text1"/>
          <w:sz w:val="24"/>
          <w:szCs w:val="24"/>
        </w:rPr>
      </w:pPr>
      <w:r>
        <w:rPr>
          <w:rFonts w:hint="eastAsia" w:ascii="宋体" w:hAnsi="宋体"/>
          <w:color w:val="000000" w:themeColor="text1"/>
          <w:sz w:val="24"/>
          <w:szCs w:val="21"/>
        </w:rPr>
        <w:t>投标人授权代表联系电话：</w:t>
      </w:r>
    </w:p>
    <w:p>
      <w:pPr>
        <w:autoSpaceDE/>
        <w:autoSpaceDN/>
        <w:adjustRightInd/>
        <w:spacing w:line="360" w:lineRule="auto"/>
        <w:ind w:left="4456" w:leftChars="2228"/>
        <w:jc w:val="both"/>
        <w:rPr>
          <w:rFonts w:ascii="宋体" w:hAnsi="宋体" w:cs="宋体"/>
          <w:color w:val="000000" w:themeColor="text1"/>
          <w:sz w:val="24"/>
          <w:szCs w:val="24"/>
        </w:rPr>
      </w:pPr>
      <w:r>
        <w:rPr>
          <w:rFonts w:hint="eastAsia" w:ascii="宋体" w:hAnsi="宋体" w:cs="宋体"/>
          <w:color w:val="000000" w:themeColor="text1"/>
          <w:sz w:val="24"/>
          <w:szCs w:val="24"/>
        </w:rPr>
        <w:t>日期：</w:t>
      </w:r>
      <w:bookmarkEnd w:id="76"/>
      <w:bookmarkEnd w:id="77"/>
      <w:bookmarkEnd w:id="78"/>
      <w:bookmarkEnd w:id="79"/>
      <w:bookmarkEnd w:id="80"/>
      <w:bookmarkEnd w:id="81"/>
    </w:p>
    <w:sectPr>
      <w:headerReference r:id="rId3" w:type="default"/>
      <w:footerReference r:id="rId4" w:type="default"/>
      <w:pgSz w:w="11906" w:h="16838"/>
      <w:pgMar w:top="1440" w:right="1080" w:bottom="1440" w:left="1080" w:header="851" w:footer="725"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rebuchet MS">
    <w:panose1 w:val="020B0603020202020204"/>
    <w:charset w:val="00"/>
    <w:family w:val="swiss"/>
    <w:pitch w:val="default"/>
    <w:sig w:usb0="00000687" w:usb1="00000000" w:usb2="00000000" w:usb3="00000000" w:csb0="2000009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auto"/>
    <w:pitch w:val="default"/>
    <w:sig w:usb0="00000000" w:usb1="00000000" w:usb2="0000000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eastAsia="宋体"/>
        <w:lang w:eastAsia="zh-CN"/>
      </w:rPr>
    </w:pPr>
    <w:r>
      <w:rPr>
        <w:rFonts w:hint="eastAsia"/>
      </w:rPr>
      <w:t xml:space="preserve">                          </w:t>
    </w:r>
    <w:r>
      <w:rPr>
        <w:rFonts w:hint="eastAsia" w:ascii="宋体" w:hAnsi="宋体"/>
      </w:rPr>
      <w:t>第</w:t>
    </w:r>
    <w:r>
      <w:rPr>
        <w:rFonts w:ascii="宋体" w:hAnsi="宋体"/>
      </w:rPr>
      <w:fldChar w:fldCharType="begin"/>
    </w:r>
    <w:r>
      <w:rPr>
        <w:rFonts w:ascii="宋体" w:hAnsi="宋体"/>
      </w:rPr>
      <w:instrText xml:space="preserve">PAGE  \* Arabic  \* MERGEFORMAT</w:instrText>
    </w:r>
    <w:r>
      <w:rPr>
        <w:rFonts w:ascii="宋体" w:hAnsi="宋体"/>
      </w:rPr>
      <w:fldChar w:fldCharType="separate"/>
    </w:r>
    <w:r>
      <w:rPr>
        <w:rFonts w:ascii="宋体" w:hAnsi="宋体"/>
        <w:lang w:val="zh-CN"/>
      </w:rPr>
      <w:t>42</w:t>
    </w:r>
    <w:r>
      <w:rPr>
        <w:rFonts w:ascii="宋体" w:hAnsi="宋体"/>
      </w:rPr>
      <w:fldChar w:fldCharType="end"/>
    </w:r>
    <w:r>
      <w:rPr>
        <w:rStyle w:val="16"/>
        <w:rFonts w:hint="eastAsia" w:ascii="宋体" w:hAnsi="宋体"/>
      </w:rPr>
      <w:t>页，共</w:t>
    </w:r>
    <w:r>
      <w:fldChar w:fldCharType="begin"/>
    </w:r>
    <w:r>
      <w:instrText xml:space="preserve">NUMPAGES  \* Arabic  \* MERGEFORMAT</w:instrText>
    </w:r>
    <w:r>
      <w:fldChar w:fldCharType="separate"/>
    </w:r>
    <w:r>
      <w:rPr>
        <w:rFonts w:ascii="宋体" w:hAnsi="宋体"/>
        <w:lang w:val="zh-CN"/>
      </w:rPr>
      <w:t>77</w:t>
    </w:r>
    <w:r>
      <w:rPr>
        <w:rFonts w:ascii="宋体" w:hAnsi="宋体"/>
        <w:lang w:val="zh-CN"/>
      </w:rPr>
      <w:fldChar w:fldCharType="end"/>
    </w:r>
    <w:r>
      <w:rPr>
        <w:rStyle w:val="16"/>
        <w:rFonts w:hint="eastAsia" w:ascii="宋体" w:hAnsi="宋体"/>
      </w:rPr>
      <w:t xml:space="preserve">页                   </w:t>
    </w:r>
    <w:r>
      <w:rPr>
        <w:rFonts w:hint="eastAsia"/>
        <w:lang w:eastAsia="zh-CN"/>
      </w:rPr>
      <w:t>测试代理机构</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B1A6F"/>
    <w:multiLevelType w:val="multilevel"/>
    <w:tmpl w:val="82FB1A6F"/>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8361C10B"/>
    <w:multiLevelType w:val="multilevel"/>
    <w:tmpl w:val="8361C10B"/>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84693193"/>
    <w:multiLevelType w:val="multilevel"/>
    <w:tmpl w:val="84693193"/>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8485A5AA"/>
    <w:multiLevelType w:val="multilevel"/>
    <w:tmpl w:val="8485A5AA"/>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8649F219"/>
    <w:multiLevelType w:val="multilevel"/>
    <w:tmpl w:val="8649F219"/>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8FAD5D5D"/>
    <w:multiLevelType w:val="multilevel"/>
    <w:tmpl w:val="8FAD5D5D"/>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9011C1CC"/>
    <w:multiLevelType w:val="multilevel"/>
    <w:tmpl w:val="9011C1CC"/>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941BD9B0"/>
    <w:multiLevelType w:val="multilevel"/>
    <w:tmpl w:val="941BD9B0"/>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959C2857"/>
    <w:multiLevelType w:val="multilevel"/>
    <w:tmpl w:val="959C2857"/>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9E937A65"/>
    <w:multiLevelType w:val="multilevel"/>
    <w:tmpl w:val="9E937A65"/>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A050C049"/>
    <w:multiLevelType w:val="multilevel"/>
    <w:tmpl w:val="A050C049"/>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A3669071"/>
    <w:multiLevelType w:val="singleLevel"/>
    <w:tmpl w:val="A3669071"/>
    <w:lvl w:ilvl="0" w:tentative="0">
      <w:start w:val="1"/>
      <w:numFmt w:val="chineseCounting"/>
      <w:suff w:val="nothing"/>
      <w:lvlText w:val="（%1）"/>
      <w:lvlJc w:val="left"/>
      <w:pPr>
        <w:ind w:left="0" w:firstLine="420"/>
      </w:pPr>
      <w:rPr>
        <w:rFonts w:hint="eastAsia"/>
      </w:rPr>
    </w:lvl>
  </w:abstractNum>
  <w:abstractNum w:abstractNumId="12">
    <w:nsid w:val="A42B7A0D"/>
    <w:multiLevelType w:val="multilevel"/>
    <w:tmpl w:val="A42B7A0D"/>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A546BAC9"/>
    <w:multiLevelType w:val="multilevel"/>
    <w:tmpl w:val="A546BAC9"/>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AD5FA5E0"/>
    <w:multiLevelType w:val="multilevel"/>
    <w:tmpl w:val="AD5FA5E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B1793FB7"/>
    <w:multiLevelType w:val="singleLevel"/>
    <w:tmpl w:val="B1793FB7"/>
    <w:lvl w:ilvl="0" w:tentative="0">
      <w:start w:val="1"/>
      <w:numFmt w:val="chineseCounting"/>
      <w:suff w:val="nothing"/>
      <w:lvlText w:val="（%1）"/>
      <w:lvlJc w:val="left"/>
      <w:pPr>
        <w:ind w:left="0" w:firstLine="420"/>
      </w:pPr>
      <w:rPr>
        <w:rFonts w:hint="eastAsia"/>
      </w:rPr>
    </w:lvl>
  </w:abstractNum>
  <w:abstractNum w:abstractNumId="16">
    <w:nsid w:val="B41CC206"/>
    <w:multiLevelType w:val="multilevel"/>
    <w:tmpl w:val="B41CC206"/>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BEC13AEC"/>
    <w:multiLevelType w:val="singleLevel"/>
    <w:tmpl w:val="BEC13AEC"/>
    <w:lvl w:ilvl="0" w:tentative="0">
      <w:start w:val="1"/>
      <w:numFmt w:val="chineseCounting"/>
      <w:suff w:val="nothing"/>
      <w:lvlText w:val="（%1）"/>
      <w:lvlJc w:val="left"/>
      <w:pPr>
        <w:ind w:left="0" w:firstLine="420"/>
      </w:pPr>
      <w:rPr>
        <w:rFonts w:hint="eastAsia"/>
      </w:rPr>
    </w:lvl>
  </w:abstractNum>
  <w:abstractNum w:abstractNumId="18">
    <w:nsid w:val="C1421D5A"/>
    <w:multiLevelType w:val="multilevel"/>
    <w:tmpl w:val="C1421D5A"/>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9">
    <w:nsid w:val="C8594CAD"/>
    <w:multiLevelType w:val="singleLevel"/>
    <w:tmpl w:val="C8594CAD"/>
    <w:lvl w:ilvl="0" w:tentative="0">
      <w:start w:val="1"/>
      <w:numFmt w:val="chineseCounting"/>
      <w:suff w:val="nothing"/>
      <w:lvlText w:val="（%1）"/>
      <w:lvlJc w:val="left"/>
      <w:pPr>
        <w:ind w:left="0" w:firstLine="420"/>
      </w:pPr>
      <w:rPr>
        <w:rFonts w:hint="eastAsia"/>
      </w:rPr>
    </w:lvl>
  </w:abstractNum>
  <w:abstractNum w:abstractNumId="20">
    <w:nsid w:val="C8D44728"/>
    <w:multiLevelType w:val="multilevel"/>
    <w:tmpl w:val="C8D44728"/>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1">
    <w:nsid w:val="E7547C79"/>
    <w:multiLevelType w:val="multilevel"/>
    <w:tmpl w:val="E7547C79"/>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F1FF8E01"/>
    <w:multiLevelType w:val="multilevel"/>
    <w:tmpl w:val="F1FF8E01"/>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3">
    <w:nsid w:val="F233EC83"/>
    <w:multiLevelType w:val="multilevel"/>
    <w:tmpl w:val="F233EC83"/>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4">
    <w:nsid w:val="FA8DFCE4"/>
    <w:multiLevelType w:val="multilevel"/>
    <w:tmpl w:val="FA8DFCE4"/>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00000012"/>
    <w:multiLevelType w:val="multilevel"/>
    <w:tmpl w:val="00000012"/>
    <w:lvl w:ilvl="0" w:tentative="0">
      <w:start w:val="1"/>
      <w:numFmt w:val="japaneseCounting"/>
      <w:lvlText w:val="%1、"/>
      <w:lvlJc w:val="left"/>
      <w:pPr>
        <w:ind w:left="502" w:hanging="360"/>
      </w:pPr>
      <w:rPr>
        <w:rFonts w:ascii="宋体" w:hAnsi="宋体" w:eastAsia="宋体"/>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0000001D"/>
    <w:multiLevelType w:val="multilevel"/>
    <w:tmpl w:val="0000001D"/>
    <w:lvl w:ilvl="0" w:tentative="0">
      <w:start w:val="1"/>
      <w:numFmt w:val="decimal"/>
      <w:lvlText w:val="%1."/>
      <w:lvlJc w:val="left"/>
      <w:pPr>
        <w:tabs>
          <w:tab w:val="left" w:pos="420"/>
        </w:tabs>
        <w:ind w:left="420" w:hanging="420"/>
      </w:pPr>
      <w:rPr>
        <w:rFonts w:hint="eastAsia" w:ascii="宋体" w:hAnsi="宋体" w:eastAsia="宋体"/>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7"/>
      <w:numFmt w:val="japaneseCounting"/>
      <w:lvlText w:val="第%5章"/>
      <w:lvlJc w:val="left"/>
      <w:pPr>
        <w:tabs>
          <w:tab w:val="left" w:pos="2805"/>
        </w:tabs>
        <w:ind w:left="2805" w:hanging="1125"/>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0000022"/>
    <w:multiLevelType w:val="multilevel"/>
    <w:tmpl w:val="00000022"/>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8">
    <w:nsid w:val="00000034"/>
    <w:multiLevelType w:val="multilevel"/>
    <w:tmpl w:val="00000034"/>
    <w:lvl w:ilvl="0" w:tentative="0">
      <w:start w:val="1"/>
      <w:numFmt w:val="chineseCountingThousand"/>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eastAsia" w:ascii="宋体" w:hAnsi="宋体" w:eastAsia="宋体"/>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04AA29A7"/>
    <w:multiLevelType w:val="multilevel"/>
    <w:tmpl w:val="04AA29A7"/>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0">
    <w:nsid w:val="059A147F"/>
    <w:multiLevelType w:val="multilevel"/>
    <w:tmpl w:val="059A147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08B375D3"/>
    <w:multiLevelType w:val="multilevel"/>
    <w:tmpl w:val="08B375D3"/>
    <w:lvl w:ilvl="0" w:tentative="0">
      <w:start w:val="1"/>
      <w:numFmt w:val="decimal"/>
      <w:lvlText w:val="%1."/>
      <w:lvlJc w:val="left"/>
      <w:pPr>
        <w:ind w:left="420" w:hanging="420"/>
      </w:pPr>
      <w:rPr>
        <w:rFonts w:ascii="宋体" w:hAnsi="宋体" w:eastAsia="宋体"/>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098B5B8C"/>
    <w:multiLevelType w:val="multilevel"/>
    <w:tmpl w:val="098B5B8C"/>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0ABC38F1"/>
    <w:multiLevelType w:val="multilevel"/>
    <w:tmpl w:val="0ABC38F1"/>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4">
    <w:nsid w:val="0AD0FA9F"/>
    <w:multiLevelType w:val="singleLevel"/>
    <w:tmpl w:val="0AD0FA9F"/>
    <w:lvl w:ilvl="0" w:tentative="0">
      <w:start w:val="1"/>
      <w:numFmt w:val="decimal"/>
      <w:lvlText w:val="%1."/>
      <w:lvlJc w:val="left"/>
      <w:pPr>
        <w:ind w:left="425" w:hanging="425"/>
      </w:pPr>
      <w:rPr>
        <w:rFonts w:hint="default"/>
      </w:rPr>
    </w:lvl>
  </w:abstractNum>
  <w:abstractNum w:abstractNumId="35">
    <w:nsid w:val="0B43BBE8"/>
    <w:multiLevelType w:val="multilevel"/>
    <w:tmpl w:val="0B43BBE8"/>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0C7D3C7B"/>
    <w:multiLevelType w:val="multilevel"/>
    <w:tmpl w:val="0C7D3C7B"/>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0F1125D0"/>
    <w:multiLevelType w:val="multilevel"/>
    <w:tmpl w:val="0F1125D0"/>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8">
    <w:nsid w:val="10109E27"/>
    <w:multiLevelType w:val="singleLevel"/>
    <w:tmpl w:val="10109E27"/>
    <w:lvl w:ilvl="0" w:tentative="0">
      <w:start w:val="1"/>
      <w:numFmt w:val="chineseCounting"/>
      <w:suff w:val="nothing"/>
      <w:lvlText w:val="（%1）"/>
      <w:lvlJc w:val="left"/>
      <w:pPr>
        <w:ind w:left="0" w:firstLine="420"/>
      </w:pPr>
      <w:rPr>
        <w:rFonts w:hint="eastAsia"/>
      </w:rPr>
    </w:lvl>
  </w:abstractNum>
  <w:abstractNum w:abstractNumId="39">
    <w:nsid w:val="10CE4F6E"/>
    <w:multiLevelType w:val="multilevel"/>
    <w:tmpl w:val="10CE4F6E"/>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12632279"/>
    <w:multiLevelType w:val="multilevel"/>
    <w:tmpl w:val="12632279"/>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1">
    <w:nsid w:val="142A8E51"/>
    <w:multiLevelType w:val="multilevel"/>
    <w:tmpl w:val="142A8E51"/>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2">
    <w:nsid w:val="18925ABF"/>
    <w:multiLevelType w:val="multilevel"/>
    <w:tmpl w:val="18925ABF"/>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1B326FDF"/>
    <w:multiLevelType w:val="multilevel"/>
    <w:tmpl w:val="1B326FDF"/>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4">
    <w:nsid w:val="1DD22B5D"/>
    <w:multiLevelType w:val="multilevel"/>
    <w:tmpl w:val="1DD22B5D"/>
    <w:lvl w:ilvl="0" w:tentative="0">
      <w:start w:val="1"/>
      <w:numFmt w:val="decimal"/>
      <w:lvlText w:val="%1)"/>
      <w:lvlJc w:val="left"/>
      <w:pPr>
        <w:ind w:left="420"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223B6720"/>
    <w:multiLevelType w:val="multilevel"/>
    <w:tmpl w:val="223B6720"/>
    <w:lvl w:ilvl="0" w:tentative="0">
      <w:start w:val="1"/>
      <w:numFmt w:val="chineseCountingThousand"/>
      <w:lvlText w:val="%1、"/>
      <w:lvlJc w:val="left"/>
      <w:pPr>
        <w:ind w:left="420" w:hanging="420"/>
      </w:pPr>
      <w:rPr>
        <w:rFonts w:hint="eastAsia" w:ascii="宋体" w:hAnsi="宋体" w:eastAsia="宋体"/>
        <w:b/>
      </w:rPr>
    </w:lvl>
    <w:lvl w:ilvl="1" w:tentative="0">
      <w:start w:val="1"/>
      <w:numFmt w:val="decimal"/>
      <w:lvlText w:val="（%2）"/>
      <w:lvlJc w:val="left"/>
      <w:pPr>
        <w:ind w:left="1365" w:hanging="94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2386A763"/>
    <w:multiLevelType w:val="multilevel"/>
    <w:tmpl w:val="2386A76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24714A5A"/>
    <w:multiLevelType w:val="multilevel"/>
    <w:tmpl w:val="24714A5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250D2173"/>
    <w:multiLevelType w:val="multilevel"/>
    <w:tmpl w:val="250D217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25AC778E"/>
    <w:multiLevelType w:val="multilevel"/>
    <w:tmpl w:val="25AC778E"/>
    <w:lvl w:ilvl="0" w:tentative="0">
      <w:start w:val="1"/>
      <w:numFmt w:val="chineseCountingThousand"/>
      <w:lvlText w:val="%1、"/>
      <w:lvlJc w:val="left"/>
      <w:pPr>
        <w:tabs>
          <w:tab w:val="left" w:pos="420"/>
        </w:tabs>
        <w:ind w:left="420" w:hanging="420"/>
      </w:pPr>
      <w:rPr>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0">
    <w:nsid w:val="292A6796"/>
    <w:multiLevelType w:val="multilevel"/>
    <w:tmpl w:val="292A6796"/>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2A60EA0F"/>
    <w:multiLevelType w:val="multilevel"/>
    <w:tmpl w:val="2A60EA0F"/>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2">
    <w:nsid w:val="2D23426E"/>
    <w:multiLevelType w:val="multilevel"/>
    <w:tmpl w:val="2D23426E"/>
    <w:lvl w:ilvl="0" w:tentative="0">
      <w:start w:val="1"/>
      <w:numFmt w:val="decimal"/>
      <w:lvlText w:val="%1."/>
      <w:lvlJc w:val="left"/>
      <w:pPr>
        <w:ind w:left="420" w:hanging="420"/>
      </w:pPr>
      <w:rPr>
        <w:rFonts w:hint="eastAsia" w:ascii="宋体" w:hAnsi="宋体" w:eastAsia="宋体"/>
        <w:b w:val="0"/>
        <w:sz w:val="24"/>
        <w:szCs w:val="24"/>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53">
    <w:nsid w:val="326454F5"/>
    <w:multiLevelType w:val="multilevel"/>
    <w:tmpl w:val="326454F5"/>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4">
    <w:nsid w:val="36D724EB"/>
    <w:multiLevelType w:val="multilevel"/>
    <w:tmpl w:val="36D724EB"/>
    <w:lvl w:ilvl="0" w:tentative="0">
      <w:start w:val="1"/>
      <w:numFmt w:val="decimal"/>
      <w:lvlText w:val="%1."/>
      <w:lvlJc w:val="left"/>
      <w:pPr>
        <w:ind w:left="420" w:hanging="420"/>
      </w:pPr>
      <w:rPr>
        <w:rFonts w:hint="eastAsia" w:ascii="宋体" w:hAnsi="宋体" w:eastAsia="宋体"/>
        <w:b w:val="0"/>
        <w:sz w:val="24"/>
        <w:szCs w:val="24"/>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55">
    <w:nsid w:val="3B41BC4A"/>
    <w:multiLevelType w:val="multilevel"/>
    <w:tmpl w:val="3B41BC4A"/>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6">
    <w:nsid w:val="3CC9203A"/>
    <w:multiLevelType w:val="multilevel"/>
    <w:tmpl w:val="3CC9203A"/>
    <w:lvl w:ilvl="0" w:tentative="0">
      <w:start w:val="1"/>
      <w:numFmt w:val="decimal"/>
      <w:lvlText w:val="%1."/>
      <w:lvlJc w:val="left"/>
      <w:pPr>
        <w:ind w:left="420" w:hanging="420"/>
      </w:pPr>
      <w:rPr>
        <w:rFonts w:hint="eastAsia"/>
      </w:rPr>
    </w:lvl>
    <w:lvl w:ilvl="1" w:tentative="0">
      <w:start w:val="1"/>
      <w:numFmt w:val="decimal"/>
      <w:suff w:val="nothing"/>
      <w:lvlText w:val="(%2)"/>
      <w:lvlJc w:val="left"/>
      <w:pPr>
        <w:ind w:left="840" w:hanging="420"/>
      </w:pPr>
      <w:rPr>
        <w:rFonts w:hint="eastAsia"/>
        <w:color w:val="auto"/>
      </w:rPr>
    </w:lvl>
    <w:lvl w:ilvl="2" w:tentative="0">
      <w:start w:val="1"/>
      <w:numFmt w:val="decimal"/>
      <w:lvlText w:val="9.%3"/>
      <w:lvlJc w:val="left"/>
      <w:pPr>
        <w:ind w:left="1290" w:hanging="450"/>
      </w:pPr>
      <w:rPr>
        <w:rFonts w:hint="default" w:ascii="宋体" w:hAnsi="宋体" w:eastAsia="宋体"/>
        <w:b w:val="0"/>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7">
    <w:nsid w:val="3D28715E"/>
    <w:multiLevelType w:val="multilevel"/>
    <w:tmpl w:val="3D28715E"/>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8">
    <w:nsid w:val="3FE6D6D9"/>
    <w:multiLevelType w:val="multilevel"/>
    <w:tmpl w:val="3FE6D6D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40843B8C"/>
    <w:multiLevelType w:val="multilevel"/>
    <w:tmpl w:val="40843B8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48E0061D"/>
    <w:multiLevelType w:val="multilevel"/>
    <w:tmpl w:val="48E0061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4A6C5E79"/>
    <w:multiLevelType w:val="multilevel"/>
    <w:tmpl w:val="4A6C5E79"/>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2">
    <w:nsid w:val="51E9255C"/>
    <w:multiLevelType w:val="singleLevel"/>
    <w:tmpl w:val="51E9255C"/>
    <w:lvl w:ilvl="0" w:tentative="0">
      <w:start w:val="1"/>
      <w:numFmt w:val="chineseCounting"/>
      <w:suff w:val="nothing"/>
      <w:lvlText w:val="（%1）"/>
      <w:lvlJc w:val="left"/>
      <w:pPr>
        <w:ind w:left="0" w:firstLine="420"/>
      </w:pPr>
      <w:rPr>
        <w:rFonts w:hint="eastAsia"/>
      </w:rPr>
    </w:lvl>
  </w:abstractNum>
  <w:abstractNum w:abstractNumId="63">
    <w:nsid w:val="567BE142"/>
    <w:multiLevelType w:val="multilevel"/>
    <w:tmpl w:val="567BE142"/>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4">
    <w:nsid w:val="57714C59"/>
    <w:multiLevelType w:val="multilevel"/>
    <w:tmpl w:val="57714C59"/>
    <w:lvl w:ilvl="0" w:tentative="0">
      <w:start w:val="1"/>
      <w:numFmt w:val="decimal"/>
      <w:lvlText w:val="%1."/>
      <w:lvlJc w:val="left"/>
      <w:pPr>
        <w:ind w:left="420" w:hanging="420"/>
      </w:pPr>
      <w:rPr>
        <w:rFonts w:hint="default"/>
        <w:b w:val="0"/>
        <w:bCs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5A441DD8"/>
    <w:multiLevelType w:val="multilevel"/>
    <w:tmpl w:val="5A441DD8"/>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6">
    <w:nsid w:val="5DCD0911"/>
    <w:multiLevelType w:val="singleLevel"/>
    <w:tmpl w:val="5DCD0911"/>
    <w:lvl w:ilvl="0" w:tentative="0">
      <w:start w:val="1"/>
      <w:numFmt w:val="chineseCounting"/>
      <w:suff w:val="nothing"/>
      <w:lvlText w:val="（%1）"/>
      <w:lvlJc w:val="left"/>
      <w:pPr>
        <w:ind w:left="0" w:firstLine="420"/>
      </w:pPr>
      <w:rPr>
        <w:rFonts w:hint="eastAsia"/>
      </w:rPr>
    </w:lvl>
  </w:abstractNum>
  <w:abstractNum w:abstractNumId="67">
    <w:nsid w:val="5FEB78A1"/>
    <w:multiLevelType w:val="multilevel"/>
    <w:tmpl w:val="5FEB78A1"/>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6206171C"/>
    <w:multiLevelType w:val="singleLevel"/>
    <w:tmpl w:val="6206171C"/>
    <w:lvl w:ilvl="0" w:tentative="0">
      <w:start w:val="1"/>
      <w:numFmt w:val="decimal"/>
      <w:lvlText w:val="(%1)"/>
      <w:lvlJc w:val="left"/>
      <w:pPr>
        <w:ind w:left="425" w:hanging="425"/>
      </w:pPr>
      <w:rPr>
        <w:rFonts w:hint="default"/>
        <w:b w:val="0"/>
      </w:rPr>
    </w:lvl>
  </w:abstractNum>
  <w:abstractNum w:abstractNumId="69">
    <w:nsid w:val="629AA99A"/>
    <w:multiLevelType w:val="multilevel"/>
    <w:tmpl w:val="629AA99A"/>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0">
    <w:nsid w:val="651B109F"/>
    <w:multiLevelType w:val="multilevel"/>
    <w:tmpl w:val="651B109F"/>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1">
    <w:nsid w:val="66B16FBA"/>
    <w:multiLevelType w:val="multilevel"/>
    <w:tmpl w:val="66B16FB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2">
    <w:nsid w:val="66FC1111"/>
    <w:multiLevelType w:val="multilevel"/>
    <w:tmpl w:val="66FC111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67A43B64"/>
    <w:multiLevelType w:val="multilevel"/>
    <w:tmpl w:val="67A43B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4">
    <w:nsid w:val="67EF4738"/>
    <w:multiLevelType w:val="multilevel"/>
    <w:tmpl w:val="67EF4738"/>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5">
    <w:nsid w:val="6C73457C"/>
    <w:multiLevelType w:val="multilevel"/>
    <w:tmpl w:val="6C73457C"/>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6">
    <w:nsid w:val="6E6F6101"/>
    <w:multiLevelType w:val="multilevel"/>
    <w:tmpl w:val="6E6F6101"/>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7">
    <w:nsid w:val="6F0C6306"/>
    <w:multiLevelType w:val="multilevel"/>
    <w:tmpl w:val="6F0C6306"/>
    <w:lvl w:ilvl="0" w:tentative="0">
      <w:start w:val="1"/>
      <w:numFmt w:val="decimal"/>
      <w:lvlText w:val="%1."/>
      <w:lvlJc w:val="left"/>
      <w:pPr>
        <w:ind w:left="425" w:hanging="425"/>
      </w:pPr>
      <w:rPr>
        <w:rFonts w:ascii="宋体" w:hAnsi="宋体" w:eastAsia="宋体"/>
        <w:b w:val="0"/>
        <w:sz w:val="21"/>
        <w:szCs w:val="21"/>
      </w:rPr>
    </w:lvl>
    <w:lvl w:ilvl="1" w:tentative="0">
      <w:start w:val="1"/>
      <w:numFmt w:val="decimal"/>
      <w:lvlText w:val="%1.%2."/>
      <w:lvlJc w:val="left"/>
      <w:pPr>
        <w:ind w:left="567" w:hanging="567"/>
      </w:pPr>
      <w:rPr>
        <w:rFonts w:ascii="宋体" w:hAnsi="宋体" w:eastAsia="宋体"/>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8">
    <w:nsid w:val="722C5C89"/>
    <w:multiLevelType w:val="multilevel"/>
    <w:tmpl w:val="722C5C89"/>
    <w:lvl w:ilvl="0" w:tentative="0">
      <w:start w:val="1"/>
      <w:numFmt w:val="decimal"/>
      <w:lvlText w:val="%1."/>
      <w:lvlJc w:val="left"/>
      <w:pPr>
        <w:ind w:left="420" w:hanging="420"/>
      </w:pPr>
      <w:rPr>
        <w:rFonts w:hint="eastAsia"/>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9">
    <w:nsid w:val="73A63212"/>
    <w:multiLevelType w:val="multilevel"/>
    <w:tmpl w:val="73A63212"/>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0">
    <w:nsid w:val="771BA772"/>
    <w:multiLevelType w:val="singleLevel"/>
    <w:tmpl w:val="771BA772"/>
    <w:lvl w:ilvl="0" w:tentative="0">
      <w:start w:val="1"/>
      <w:numFmt w:val="chineseCounting"/>
      <w:suff w:val="nothing"/>
      <w:lvlText w:val="（%1）"/>
      <w:lvlJc w:val="left"/>
      <w:pPr>
        <w:ind w:left="0" w:firstLine="420"/>
      </w:pPr>
      <w:rPr>
        <w:rFonts w:hint="eastAsia"/>
      </w:rPr>
    </w:lvl>
  </w:abstractNum>
  <w:abstractNum w:abstractNumId="81">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2">
    <w:nsid w:val="7E80FBAB"/>
    <w:multiLevelType w:val="multilevel"/>
    <w:tmpl w:val="7E80FBAB"/>
    <w:lvl w:ilvl="0" w:tentative="0">
      <w:start w:val="1"/>
      <w:numFmt w:val="chineseCountingThousand"/>
      <w:lvlText w:val="(%1)"/>
      <w:lvlJc w:val="left"/>
      <w:pPr>
        <w:tabs>
          <w:tab w:val="left" w:pos="425"/>
        </w:tabs>
        <w:ind w:left="425" w:hanging="425"/>
      </w:pPr>
      <w:rPr>
        <w:rFonts w:hint="eastAsia"/>
        <w:strike w:val="0"/>
      </w:rPr>
    </w:lvl>
    <w:lvl w:ilvl="1" w:tentative="0">
      <w:start w:val="1"/>
      <w:numFmt w:val="decimal"/>
      <w:lvlText w:val="%2."/>
      <w:lvlJc w:val="left"/>
      <w:pPr>
        <w:tabs>
          <w:tab w:val="left" w:pos="567"/>
        </w:tabs>
        <w:ind w:left="567" w:hanging="567"/>
      </w:pPr>
      <w:rPr>
        <w:rFonts w:hint="eastAsia"/>
        <w:b w:val="0"/>
        <w:strike w:val="0"/>
        <w:dstrike w:val="0"/>
        <w:color w:val="auto"/>
        <w:sz w:val="24"/>
        <w:szCs w:val="24"/>
      </w:rPr>
    </w:lvl>
    <w:lvl w:ilvl="2" w:tentative="0">
      <w:start w:val="1"/>
      <w:numFmt w:val="decimal"/>
      <w:lvlText w:val="（%3)"/>
      <w:lvlJc w:val="left"/>
      <w:pPr>
        <w:tabs>
          <w:tab w:val="left" w:pos="567"/>
        </w:tabs>
        <w:ind w:left="567" w:hanging="567"/>
      </w:pPr>
      <w:rPr>
        <w:rFonts w:hint="eastAsia"/>
        <w:b w:val="0"/>
        <w:sz w:val="21"/>
        <w:szCs w:val="21"/>
      </w:rPr>
    </w:lvl>
    <w:lvl w:ilvl="3" w:tentative="0">
      <w:start w:val="1"/>
      <w:numFmt w:val="decimal"/>
      <w:lvlText w:val="（%4)"/>
      <w:lvlJc w:val="left"/>
      <w:pPr>
        <w:tabs>
          <w:tab w:val="left" w:pos="851"/>
        </w:tabs>
        <w:ind w:left="851" w:hanging="851"/>
      </w:pPr>
      <w:rPr>
        <w:rFonts w:hint="eastAsia"/>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8"/>
  </w:num>
  <w:num w:numId="3">
    <w:abstractNumId w:val="45"/>
  </w:num>
  <w:num w:numId="4">
    <w:abstractNumId w:val="56"/>
  </w:num>
  <w:num w:numId="5">
    <w:abstractNumId w:val="64"/>
  </w:num>
  <w:num w:numId="6">
    <w:abstractNumId w:val="70"/>
  </w:num>
  <w:num w:numId="7">
    <w:abstractNumId w:val="49"/>
  </w:num>
  <w:num w:numId="8">
    <w:abstractNumId w:val="42"/>
  </w:num>
  <w:num w:numId="9">
    <w:abstractNumId w:val="36"/>
  </w:num>
  <w:num w:numId="10">
    <w:abstractNumId w:val="29"/>
  </w:num>
  <w:num w:numId="11">
    <w:abstractNumId w:val="34"/>
  </w:num>
  <w:num w:numId="12">
    <w:abstractNumId w:val="75"/>
  </w:num>
  <w:num w:numId="13">
    <w:abstractNumId w:val="47"/>
  </w:num>
  <w:num w:numId="14">
    <w:abstractNumId w:val="26"/>
  </w:num>
  <w:num w:numId="15">
    <w:abstractNumId w:val="27"/>
  </w:num>
  <w:num w:numId="16">
    <w:abstractNumId w:val="17"/>
  </w:num>
  <w:num w:numId="17">
    <w:abstractNumId w:val="57"/>
  </w:num>
  <w:num w:numId="18">
    <w:abstractNumId w:val="2"/>
  </w:num>
  <w:num w:numId="19">
    <w:abstractNumId w:val="10"/>
  </w:num>
  <w:num w:numId="20">
    <w:abstractNumId w:val="40"/>
  </w:num>
  <w:num w:numId="21">
    <w:abstractNumId w:val="16"/>
  </w:num>
  <w:num w:numId="22">
    <w:abstractNumId w:val="15"/>
  </w:num>
  <w:num w:numId="23">
    <w:abstractNumId w:val="41"/>
  </w:num>
  <w:num w:numId="24">
    <w:abstractNumId w:val="0"/>
  </w:num>
  <w:num w:numId="25">
    <w:abstractNumId w:val="80"/>
  </w:num>
  <w:num w:numId="26">
    <w:abstractNumId w:val="23"/>
  </w:num>
  <w:num w:numId="27">
    <w:abstractNumId w:val="12"/>
  </w:num>
  <w:num w:numId="28">
    <w:abstractNumId w:val="51"/>
  </w:num>
  <w:num w:numId="29">
    <w:abstractNumId w:val="63"/>
  </w:num>
  <w:num w:numId="30">
    <w:abstractNumId w:val="43"/>
  </w:num>
  <w:num w:numId="31">
    <w:abstractNumId w:val="65"/>
  </w:num>
  <w:num w:numId="32">
    <w:abstractNumId w:val="74"/>
  </w:num>
  <w:num w:numId="33">
    <w:abstractNumId w:val="37"/>
  </w:num>
  <w:num w:numId="34">
    <w:abstractNumId w:val="55"/>
  </w:num>
  <w:num w:numId="35">
    <w:abstractNumId w:val="3"/>
  </w:num>
  <w:num w:numId="36">
    <w:abstractNumId w:val="19"/>
  </w:num>
  <w:num w:numId="37">
    <w:abstractNumId w:val="5"/>
  </w:num>
  <w:num w:numId="38">
    <w:abstractNumId w:val="35"/>
  </w:num>
  <w:num w:numId="39">
    <w:abstractNumId w:val="62"/>
  </w:num>
  <w:num w:numId="40">
    <w:abstractNumId w:val="20"/>
  </w:num>
  <w:num w:numId="41">
    <w:abstractNumId w:val="24"/>
  </w:num>
  <w:num w:numId="42">
    <w:abstractNumId w:val="21"/>
  </w:num>
  <w:num w:numId="43">
    <w:abstractNumId w:val="9"/>
  </w:num>
  <w:num w:numId="44">
    <w:abstractNumId w:val="22"/>
  </w:num>
  <w:num w:numId="45">
    <w:abstractNumId w:val="79"/>
  </w:num>
  <w:num w:numId="46">
    <w:abstractNumId w:val="7"/>
  </w:num>
  <w:num w:numId="47">
    <w:abstractNumId w:val="33"/>
  </w:num>
  <w:num w:numId="48">
    <w:abstractNumId w:val="38"/>
  </w:num>
  <w:num w:numId="49">
    <w:abstractNumId w:val="13"/>
  </w:num>
  <w:num w:numId="50">
    <w:abstractNumId w:val="11"/>
  </w:num>
  <w:num w:numId="51">
    <w:abstractNumId w:val="69"/>
  </w:num>
  <w:num w:numId="52">
    <w:abstractNumId w:val="1"/>
  </w:num>
  <w:num w:numId="53">
    <w:abstractNumId w:val="18"/>
  </w:num>
  <w:num w:numId="54">
    <w:abstractNumId w:val="66"/>
  </w:num>
  <w:num w:numId="55">
    <w:abstractNumId w:val="82"/>
  </w:num>
  <w:num w:numId="56">
    <w:abstractNumId w:val="4"/>
  </w:num>
  <w:num w:numId="57">
    <w:abstractNumId w:val="8"/>
  </w:num>
  <w:num w:numId="58">
    <w:abstractNumId w:val="6"/>
  </w:num>
  <w:num w:numId="59">
    <w:abstractNumId w:val="59"/>
  </w:num>
  <w:num w:numId="60">
    <w:abstractNumId w:val="44"/>
  </w:num>
  <w:num w:numId="61">
    <w:abstractNumId w:val="71"/>
  </w:num>
  <w:num w:numId="62">
    <w:abstractNumId w:val="78"/>
  </w:num>
  <w:num w:numId="63">
    <w:abstractNumId w:val="14"/>
  </w:num>
  <w:num w:numId="64">
    <w:abstractNumId w:val="72"/>
  </w:num>
  <w:num w:numId="65">
    <w:abstractNumId w:val="54"/>
  </w:num>
  <w:num w:numId="66">
    <w:abstractNumId w:val="52"/>
  </w:num>
  <w:num w:numId="67">
    <w:abstractNumId w:val="81"/>
  </w:num>
  <w:num w:numId="68">
    <w:abstractNumId w:val="60"/>
  </w:num>
  <w:num w:numId="69">
    <w:abstractNumId w:val="58"/>
  </w:num>
  <w:num w:numId="70">
    <w:abstractNumId w:val="46"/>
  </w:num>
  <w:num w:numId="71">
    <w:abstractNumId w:val="48"/>
  </w:num>
  <w:num w:numId="72">
    <w:abstractNumId w:val="61"/>
  </w:num>
  <w:num w:numId="73">
    <w:abstractNumId w:val="39"/>
  </w:num>
  <w:num w:numId="74">
    <w:abstractNumId w:val="53"/>
  </w:num>
  <w:num w:numId="75">
    <w:abstractNumId w:val="50"/>
  </w:num>
  <w:num w:numId="76">
    <w:abstractNumId w:val="31"/>
  </w:num>
  <w:num w:numId="77">
    <w:abstractNumId w:val="77"/>
  </w:num>
  <w:num w:numId="78">
    <w:abstractNumId w:val="28"/>
  </w:num>
  <w:num w:numId="79">
    <w:abstractNumId w:val="67"/>
  </w:num>
  <w:num w:numId="80">
    <w:abstractNumId w:val="30"/>
  </w:num>
  <w:num w:numId="81">
    <w:abstractNumId w:val="76"/>
  </w:num>
  <w:num w:numId="82">
    <w:abstractNumId w:val="32"/>
  </w:num>
  <w:num w:numId="83">
    <w:abstractNumId w:val="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iMWVjYTY4ZmVjMTBkNjZlYWQ3YjZkZWQ1MDgzZDMifQ=="/>
    <w:docVar w:name="KSO_WPS_MARK_KEY" w:val="橄ㄯ죰Ꮁự찔㈂È⹠᎚΀य़賐 ⹠᎚쟔Ꮼ”Ḁ"/>
  </w:docVars>
  <w:rsids>
    <w:rsidRoot w:val="00A77B3E"/>
    <w:rsid w:val="00002035"/>
    <w:rsid w:val="00005F04"/>
    <w:rsid w:val="000124A4"/>
    <w:rsid w:val="00012F4F"/>
    <w:rsid w:val="00016D2F"/>
    <w:rsid w:val="00023DFA"/>
    <w:rsid w:val="00025EEA"/>
    <w:rsid w:val="000634B9"/>
    <w:rsid w:val="00065331"/>
    <w:rsid w:val="000776D7"/>
    <w:rsid w:val="0008507D"/>
    <w:rsid w:val="000A240B"/>
    <w:rsid w:val="000B498D"/>
    <w:rsid w:val="000B6168"/>
    <w:rsid w:val="000C382D"/>
    <w:rsid w:val="000D41D4"/>
    <w:rsid w:val="000F35D5"/>
    <w:rsid w:val="000F5256"/>
    <w:rsid w:val="000F6703"/>
    <w:rsid w:val="001406B5"/>
    <w:rsid w:val="00157555"/>
    <w:rsid w:val="00181765"/>
    <w:rsid w:val="00185724"/>
    <w:rsid w:val="00190191"/>
    <w:rsid w:val="00193371"/>
    <w:rsid w:val="001A0095"/>
    <w:rsid w:val="001A78F2"/>
    <w:rsid w:val="001B386C"/>
    <w:rsid w:val="001B3AC7"/>
    <w:rsid w:val="001C32AB"/>
    <w:rsid w:val="00234608"/>
    <w:rsid w:val="00236550"/>
    <w:rsid w:val="0024008F"/>
    <w:rsid w:val="00240615"/>
    <w:rsid w:val="0024510E"/>
    <w:rsid w:val="00246DB6"/>
    <w:rsid w:val="00266D92"/>
    <w:rsid w:val="0027253A"/>
    <w:rsid w:val="002856EE"/>
    <w:rsid w:val="002862A6"/>
    <w:rsid w:val="00286F82"/>
    <w:rsid w:val="002878A8"/>
    <w:rsid w:val="002B729C"/>
    <w:rsid w:val="002C3483"/>
    <w:rsid w:val="002E00EF"/>
    <w:rsid w:val="003076C6"/>
    <w:rsid w:val="00310C30"/>
    <w:rsid w:val="003146B5"/>
    <w:rsid w:val="00320B2B"/>
    <w:rsid w:val="00322A74"/>
    <w:rsid w:val="003352AB"/>
    <w:rsid w:val="003359DA"/>
    <w:rsid w:val="00346A00"/>
    <w:rsid w:val="00384DC2"/>
    <w:rsid w:val="00397A85"/>
    <w:rsid w:val="003A15C6"/>
    <w:rsid w:val="003C0932"/>
    <w:rsid w:val="003D5230"/>
    <w:rsid w:val="003E5E23"/>
    <w:rsid w:val="003F5AEA"/>
    <w:rsid w:val="003F7CC3"/>
    <w:rsid w:val="00400A3F"/>
    <w:rsid w:val="00402920"/>
    <w:rsid w:val="004133AD"/>
    <w:rsid w:val="0042365A"/>
    <w:rsid w:val="004C2473"/>
    <w:rsid w:val="004D518F"/>
    <w:rsid w:val="004E47ED"/>
    <w:rsid w:val="004F3FA5"/>
    <w:rsid w:val="004F564E"/>
    <w:rsid w:val="004F59A1"/>
    <w:rsid w:val="004F6E0B"/>
    <w:rsid w:val="005158C5"/>
    <w:rsid w:val="00515D46"/>
    <w:rsid w:val="00516D6D"/>
    <w:rsid w:val="00537773"/>
    <w:rsid w:val="00540530"/>
    <w:rsid w:val="00546765"/>
    <w:rsid w:val="005531CF"/>
    <w:rsid w:val="005743A8"/>
    <w:rsid w:val="00591082"/>
    <w:rsid w:val="005A66B2"/>
    <w:rsid w:val="005B31AC"/>
    <w:rsid w:val="005C0634"/>
    <w:rsid w:val="005E7D1F"/>
    <w:rsid w:val="005F1031"/>
    <w:rsid w:val="005F6936"/>
    <w:rsid w:val="0065732F"/>
    <w:rsid w:val="00660D8E"/>
    <w:rsid w:val="00675E2E"/>
    <w:rsid w:val="006836F0"/>
    <w:rsid w:val="00693FBA"/>
    <w:rsid w:val="0069448C"/>
    <w:rsid w:val="006A4B46"/>
    <w:rsid w:val="006A51C4"/>
    <w:rsid w:val="006B2598"/>
    <w:rsid w:val="006D6627"/>
    <w:rsid w:val="006E3C85"/>
    <w:rsid w:val="006E3E10"/>
    <w:rsid w:val="006F117A"/>
    <w:rsid w:val="00703C35"/>
    <w:rsid w:val="00707612"/>
    <w:rsid w:val="00714330"/>
    <w:rsid w:val="00726382"/>
    <w:rsid w:val="0074668F"/>
    <w:rsid w:val="00774F24"/>
    <w:rsid w:val="007B0621"/>
    <w:rsid w:val="007E57E5"/>
    <w:rsid w:val="007F0D66"/>
    <w:rsid w:val="007F3692"/>
    <w:rsid w:val="007F5E52"/>
    <w:rsid w:val="00805EDB"/>
    <w:rsid w:val="0082356A"/>
    <w:rsid w:val="00841FF4"/>
    <w:rsid w:val="00860769"/>
    <w:rsid w:val="0086372E"/>
    <w:rsid w:val="0087370E"/>
    <w:rsid w:val="00894AC9"/>
    <w:rsid w:val="008C0C04"/>
    <w:rsid w:val="008C340F"/>
    <w:rsid w:val="008C58DC"/>
    <w:rsid w:val="008C70AD"/>
    <w:rsid w:val="008E01B4"/>
    <w:rsid w:val="00915126"/>
    <w:rsid w:val="009247A1"/>
    <w:rsid w:val="00927A34"/>
    <w:rsid w:val="009304DF"/>
    <w:rsid w:val="00935B7B"/>
    <w:rsid w:val="0094608D"/>
    <w:rsid w:val="00954C27"/>
    <w:rsid w:val="00957EF4"/>
    <w:rsid w:val="00964406"/>
    <w:rsid w:val="00967FA6"/>
    <w:rsid w:val="009817B2"/>
    <w:rsid w:val="00984303"/>
    <w:rsid w:val="009A702B"/>
    <w:rsid w:val="009E7C81"/>
    <w:rsid w:val="009F0091"/>
    <w:rsid w:val="00A01BFE"/>
    <w:rsid w:val="00A02875"/>
    <w:rsid w:val="00A2399E"/>
    <w:rsid w:val="00A3002D"/>
    <w:rsid w:val="00A45178"/>
    <w:rsid w:val="00A70CBF"/>
    <w:rsid w:val="00A77B3E"/>
    <w:rsid w:val="00AB54B7"/>
    <w:rsid w:val="00AE1AEB"/>
    <w:rsid w:val="00AE206F"/>
    <w:rsid w:val="00AE59EF"/>
    <w:rsid w:val="00B1126F"/>
    <w:rsid w:val="00B1388E"/>
    <w:rsid w:val="00B20808"/>
    <w:rsid w:val="00B23374"/>
    <w:rsid w:val="00B27605"/>
    <w:rsid w:val="00B321FC"/>
    <w:rsid w:val="00B420A8"/>
    <w:rsid w:val="00B445DE"/>
    <w:rsid w:val="00B45F79"/>
    <w:rsid w:val="00B53194"/>
    <w:rsid w:val="00B70D1C"/>
    <w:rsid w:val="00B94674"/>
    <w:rsid w:val="00B95D0D"/>
    <w:rsid w:val="00BA1EC8"/>
    <w:rsid w:val="00BB0F81"/>
    <w:rsid w:val="00BB3636"/>
    <w:rsid w:val="00BD484A"/>
    <w:rsid w:val="00BD67CB"/>
    <w:rsid w:val="00BD6FD8"/>
    <w:rsid w:val="00BF115A"/>
    <w:rsid w:val="00BF1ED6"/>
    <w:rsid w:val="00BF4BF6"/>
    <w:rsid w:val="00BF60A4"/>
    <w:rsid w:val="00C0141E"/>
    <w:rsid w:val="00C05D31"/>
    <w:rsid w:val="00C20F7D"/>
    <w:rsid w:val="00C273EB"/>
    <w:rsid w:val="00C336D4"/>
    <w:rsid w:val="00C43D45"/>
    <w:rsid w:val="00C77AC1"/>
    <w:rsid w:val="00C842EE"/>
    <w:rsid w:val="00C94105"/>
    <w:rsid w:val="00CA2A55"/>
    <w:rsid w:val="00CB20BE"/>
    <w:rsid w:val="00CB5118"/>
    <w:rsid w:val="00CB5DAB"/>
    <w:rsid w:val="00CC5897"/>
    <w:rsid w:val="00CD07A7"/>
    <w:rsid w:val="00CD4CA5"/>
    <w:rsid w:val="00CE203F"/>
    <w:rsid w:val="00D1123C"/>
    <w:rsid w:val="00D12D06"/>
    <w:rsid w:val="00D31C18"/>
    <w:rsid w:val="00D32AF3"/>
    <w:rsid w:val="00D377E0"/>
    <w:rsid w:val="00D50165"/>
    <w:rsid w:val="00D51101"/>
    <w:rsid w:val="00D64870"/>
    <w:rsid w:val="00D86DEA"/>
    <w:rsid w:val="00D914B3"/>
    <w:rsid w:val="00DA3F1A"/>
    <w:rsid w:val="00DA5905"/>
    <w:rsid w:val="00DB2FC3"/>
    <w:rsid w:val="00DB5282"/>
    <w:rsid w:val="00E0262E"/>
    <w:rsid w:val="00E1793E"/>
    <w:rsid w:val="00E22D59"/>
    <w:rsid w:val="00E4302A"/>
    <w:rsid w:val="00E57E48"/>
    <w:rsid w:val="00E75F7D"/>
    <w:rsid w:val="00E9610F"/>
    <w:rsid w:val="00E96617"/>
    <w:rsid w:val="00EA5239"/>
    <w:rsid w:val="00EA6069"/>
    <w:rsid w:val="00EA7A31"/>
    <w:rsid w:val="00EB39DD"/>
    <w:rsid w:val="00EC0462"/>
    <w:rsid w:val="00ED2716"/>
    <w:rsid w:val="00ED3215"/>
    <w:rsid w:val="00ED3875"/>
    <w:rsid w:val="00EF26FB"/>
    <w:rsid w:val="00F00A5A"/>
    <w:rsid w:val="00F2537A"/>
    <w:rsid w:val="00F26322"/>
    <w:rsid w:val="00F26E34"/>
    <w:rsid w:val="00F47E11"/>
    <w:rsid w:val="00F70FB3"/>
    <w:rsid w:val="00F90089"/>
    <w:rsid w:val="00F9423F"/>
    <w:rsid w:val="00FB4141"/>
    <w:rsid w:val="00FB525F"/>
    <w:rsid w:val="00FC2ACF"/>
    <w:rsid w:val="00FD1BB3"/>
    <w:rsid w:val="00FD6657"/>
    <w:rsid w:val="00FE03D1"/>
    <w:rsid w:val="00FF1624"/>
    <w:rsid w:val="1B00561B"/>
    <w:rsid w:val="73C87E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Times New Roman" w:hAnsi="Times New Roman" w:eastAsia="宋体" w:cs="Times New Roman"/>
      <w:lang w:val="en-US" w:eastAsia="zh-CN" w:bidi="ar-SA"/>
    </w:rPr>
  </w:style>
  <w:style w:type="paragraph" w:styleId="2">
    <w:name w:val="heading 1"/>
    <w:basedOn w:val="1"/>
    <w:next w:val="1"/>
    <w:link w:val="19"/>
    <w:qFormat/>
    <w:uiPriority w:val="0"/>
    <w:pPr>
      <w:keepNext/>
      <w:keepLines/>
      <w:spacing w:before="340" w:after="330" w:line="576" w:lineRule="auto"/>
      <w:outlineLvl w:val="0"/>
    </w:pPr>
    <w:rPr>
      <w:b/>
      <w:kern w:val="44"/>
      <w:sz w:val="44"/>
    </w:rPr>
  </w:style>
  <w:style w:type="paragraph" w:styleId="3">
    <w:name w:val="heading 2"/>
    <w:basedOn w:val="1"/>
    <w:next w:val="1"/>
    <w:link w:val="25"/>
    <w:semiHidden/>
    <w:unhideWhenUsed/>
    <w:qFormat/>
    <w:uiPriority w:val="0"/>
    <w:pPr>
      <w:keepNext/>
      <w:keepLines/>
      <w:autoSpaceDE/>
      <w:autoSpaceDN/>
      <w:adjustRightInd/>
      <w:spacing w:before="260" w:after="260" w:line="416" w:lineRule="auto"/>
      <w:jc w:val="both"/>
      <w:outlineLvl w:val="1"/>
    </w:pPr>
    <w:rPr>
      <w:rFonts w:ascii="Arial" w:hAnsi="Arial" w:eastAsia="黑体"/>
      <w:b/>
      <w:bCs/>
      <w:kern w:val="2"/>
      <w:sz w:val="32"/>
      <w:szCs w:val="32"/>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uiPriority w:val="0"/>
  </w:style>
  <w:style w:type="paragraph" w:styleId="5">
    <w:name w:val="Body Text"/>
    <w:basedOn w:val="1"/>
    <w:uiPriority w:val="0"/>
    <w:pPr>
      <w:autoSpaceDE/>
      <w:autoSpaceDN/>
      <w:adjustRightInd/>
      <w:spacing w:after="120"/>
      <w:jc w:val="both"/>
    </w:pPr>
    <w:rPr>
      <w:szCs w:val="24"/>
    </w:rPr>
  </w:style>
  <w:style w:type="paragraph" w:styleId="6">
    <w:name w:val="Balloon Text"/>
    <w:basedOn w:val="1"/>
    <w:link w:val="28"/>
    <w:uiPriority w:val="0"/>
    <w:rPr>
      <w:sz w:val="18"/>
      <w:szCs w:val="18"/>
    </w:rPr>
  </w:style>
  <w:style w:type="paragraph" w:styleId="7">
    <w:name w:val="footer"/>
    <w:basedOn w:val="1"/>
    <w:uiPriority w:val="0"/>
    <w:pPr>
      <w:tabs>
        <w:tab w:val="center" w:pos="4153"/>
        <w:tab w:val="right" w:pos="8306"/>
      </w:tabs>
      <w:snapToGrid w:val="0"/>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iPriority w:val="0"/>
  </w:style>
  <w:style w:type="paragraph" w:styleId="10">
    <w:name w:val="Normal (Web)"/>
    <w:basedOn w:val="1"/>
    <w:uiPriority w:val="0"/>
    <w:pPr>
      <w:widowControl/>
      <w:autoSpaceDE/>
      <w:autoSpaceDN/>
      <w:adjustRightInd/>
      <w:spacing w:before="100" w:beforeAutospacing="1" w:after="100" w:afterAutospacing="1"/>
    </w:pPr>
    <w:rPr>
      <w:rFonts w:ascii="宋体" w:hAnsi="宋体"/>
      <w:sz w:val="24"/>
      <w:szCs w:val="24"/>
    </w:rPr>
  </w:style>
  <w:style w:type="paragraph" w:styleId="11">
    <w:name w:val="annotation subject"/>
    <w:basedOn w:val="4"/>
    <w:next w:val="4"/>
    <w:link w:val="30"/>
    <w:uiPriority w:val="0"/>
    <w:rPr>
      <w:b/>
      <w:bCs/>
    </w:rPr>
  </w:style>
  <w:style w:type="table" w:styleId="13">
    <w:name w:val="Table Grid"/>
    <w:basedOn w:val="12"/>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0"/>
    <w:rPr>
      <w:b/>
      <w:bCs/>
    </w:rPr>
  </w:style>
  <w:style w:type="character" w:styleId="16">
    <w:name w:val="page number"/>
    <w:uiPriority w:val="0"/>
  </w:style>
  <w:style w:type="character" w:styleId="17">
    <w:name w:val="Hyperlink"/>
    <w:uiPriority w:val="0"/>
    <w:rPr>
      <w:color w:val="0000FF"/>
      <w:u w:val="single"/>
    </w:rPr>
  </w:style>
  <w:style w:type="character" w:styleId="18">
    <w:name w:val="annotation reference"/>
    <w:uiPriority w:val="0"/>
    <w:rPr>
      <w:sz w:val="21"/>
      <w:szCs w:val="21"/>
    </w:rPr>
  </w:style>
  <w:style w:type="character" w:customStyle="1" w:styleId="19">
    <w:name w:val="标题 1 Char"/>
    <w:link w:val="2"/>
    <w:qFormat/>
    <w:uiPriority w:val="9"/>
    <w:rPr>
      <w:b/>
      <w:kern w:val="44"/>
      <w:sz w:val="44"/>
    </w:rPr>
  </w:style>
  <w:style w:type="paragraph" w:customStyle="1" w:styleId="20">
    <w:name w:val="_Style 24"/>
    <w:basedOn w:val="1"/>
    <w:next w:val="21"/>
    <w:qFormat/>
    <w:uiPriority w:val="34"/>
    <w:pPr>
      <w:ind w:firstLine="420" w:firstLineChars="200"/>
    </w:pPr>
  </w:style>
  <w:style w:type="paragraph" w:styleId="21">
    <w:name w:val="List Paragraph"/>
    <w:basedOn w:val="1"/>
    <w:qFormat/>
    <w:uiPriority w:val="34"/>
    <w:pPr>
      <w:ind w:firstLine="420" w:firstLineChars="200"/>
    </w:pPr>
  </w:style>
  <w:style w:type="paragraph" w:customStyle="1" w:styleId="22">
    <w:name w:val="_Style 19"/>
    <w:basedOn w:val="1"/>
    <w:next w:val="21"/>
    <w:qFormat/>
    <w:uiPriority w:val="34"/>
    <w:pPr>
      <w:ind w:firstLine="420" w:firstLineChars="200"/>
    </w:pPr>
  </w:style>
  <w:style w:type="paragraph" w:customStyle="1" w:styleId="23">
    <w:name w:val="Table Contents"/>
    <w:basedOn w:val="5"/>
    <w:qFormat/>
    <w:uiPriority w:val="0"/>
    <w:pPr>
      <w:tabs>
        <w:tab w:val="left" w:pos="780"/>
      </w:tabs>
      <w:suppressAutoHyphens/>
      <w:spacing w:after="0" w:line="288" w:lineRule="auto"/>
      <w:jc w:val="left"/>
    </w:pPr>
    <w:rPr>
      <w:rFonts w:eastAsia="Times New Roman"/>
      <w:sz w:val="24"/>
    </w:rPr>
  </w:style>
  <w:style w:type="paragraph" w:customStyle="1" w:styleId="24">
    <w:name w:val="彩色列表 - 着色 11"/>
    <w:qFormat/>
    <w:uiPriority w:val="34"/>
    <w:pPr>
      <w:ind w:firstLine="200" w:firstLineChars="200"/>
    </w:pPr>
    <w:rPr>
      <w:rFonts w:ascii="Trebuchet MS" w:hAnsi="Trebuchet MS" w:eastAsia="宋体" w:cs="Times New Roman"/>
      <w:color w:val="404040"/>
      <w:sz w:val="19"/>
      <w:szCs w:val="22"/>
      <w:lang w:val="en-US" w:eastAsia="en-US" w:bidi="ar-SA"/>
    </w:rPr>
  </w:style>
  <w:style w:type="character" w:customStyle="1" w:styleId="25">
    <w:name w:val="标题 2 Char"/>
    <w:link w:val="3"/>
    <w:qFormat/>
    <w:uiPriority w:val="0"/>
    <w:rPr>
      <w:rFonts w:ascii="Arial" w:hAnsi="Arial" w:eastAsia="黑体"/>
      <w:b/>
      <w:bCs/>
      <w:kern w:val="2"/>
      <w:sz w:val="32"/>
      <w:szCs w:val="32"/>
    </w:rPr>
  </w:style>
  <w:style w:type="paragraph" w:customStyle="1" w:styleId="26">
    <w:name w:val="正文正"/>
    <w:basedOn w:val="1"/>
    <w:qFormat/>
    <w:uiPriority w:val="0"/>
    <w:pPr>
      <w:spacing w:line="560" w:lineRule="exact"/>
      <w:ind w:firstLine="561"/>
    </w:pPr>
    <w:rPr>
      <w:rFonts w:ascii="Calibri" w:hAnsi="Calibri"/>
      <w:sz w:val="28"/>
      <w:szCs w:val="28"/>
    </w:rPr>
  </w:style>
  <w:style w:type="paragraph" w:customStyle="1" w:styleId="27">
    <w:name w:val="Normal_13"/>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character" w:customStyle="1" w:styleId="28">
    <w:name w:val="批注框文本 Char"/>
    <w:basedOn w:val="14"/>
    <w:link w:val="6"/>
    <w:uiPriority w:val="0"/>
    <w:rPr>
      <w:rFonts w:ascii="Times New Roman" w:hAnsi="Times New Roman" w:eastAsia="宋体" w:cs="Times New Roman"/>
      <w:sz w:val="18"/>
      <w:szCs w:val="18"/>
    </w:rPr>
  </w:style>
  <w:style w:type="character" w:customStyle="1" w:styleId="29">
    <w:name w:val="批注文字 Char"/>
    <w:basedOn w:val="14"/>
    <w:link w:val="4"/>
    <w:uiPriority w:val="0"/>
    <w:rPr>
      <w:rFonts w:ascii="Times New Roman" w:hAnsi="Times New Roman" w:eastAsia="宋体" w:cs="Times New Roman"/>
    </w:rPr>
  </w:style>
  <w:style w:type="character" w:customStyle="1" w:styleId="30">
    <w:name w:val="批注主题 Char"/>
    <w:basedOn w:val="29"/>
    <w:link w:val="11"/>
    <w:uiPriority w:val="0"/>
    <w:rPr>
      <w:rFonts w:ascii="Times New Roman" w:hAnsi="Times New Roman" w:eastAsia="宋体" w:cs="Times New Roman"/>
      <w:b/>
      <w:bCs/>
    </w:rPr>
  </w:style>
  <w:style w:type="paragraph" w:customStyle="1" w:styleId="31">
    <w:name w:val="Revision"/>
    <w:hidden/>
    <w:unhideWhenUsed/>
    <w:uiPriority w:val="99"/>
    <w:rPr>
      <w:rFonts w:ascii="Times New Roman" w:hAnsi="Times New Roman" w:eastAsia="宋体" w:cs="Times New Roman"/>
      <w:lang w:val="en-US" w:eastAsia="zh-CN" w:bidi="ar-SA"/>
    </w:rPr>
  </w:style>
  <w:style w:type="paragraph" w:customStyle="1" w:styleId="32">
    <w:name w:val="Table Paragraph"/>
    <w:basedOn w:val="1"/>
    <w:qFormat/>
    <w:uiPriority w:val="1"/>
    <w:pPr>
      <w:adjustRightInd/>
    </w:pPr>
    <w:rPr>
      <w:rFonts w:ascii="宋体" w:hAnsi="宋体" w:cs="宋体"/>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559c729-6116-44cf-9d32-d40d34962c06}"/>
        <w:style w:val=""/>
        <w:category>
          <w:name w:val="常规"/>
          <w:gallery w:val="placeholder"/>
        </w:category>
        <w:types>
          <w:type w:val="bbPlcHdr"/>
        </w:types>
        <w:behaviors>
          <w:behavior w:val="content"/>
        </w:behaviors>
        <w:description w:val=""/>
        <w:guid w:val="{1559C729-6116-44CF-9D32-D40D34962C06}"/>
      </w:docPartPr>
      <w:docPartBody>
        <w:p>
          <w:r>
            <w:rPr>
              <w:color w:val="808080"/>
            </w:rPr>
            <w:t>单击此处输入文字。</w:t>
          </w:r>
        </w:p>
      </w:docPartBody>
    </w:docPart>
    <w:docPart>
      <w:docPartPr>
        <w:name w:val="{5497b8d3-2e8f-4678-83c2-c4b8bb5aa950}"/>
        <w:style w:val=""/>
        <w:category>
          <w:name w:val="常规"/>
          <w:gallery w:val="placeholder"/>
        </w:category>
        <w:types>
          <w:type w:val="bbPlcHdr"/>
        </w:types>
        <w:behaviors>
          <w:behavior w:val="content"/>
        </w:behaviors>
        <w:description w:val=""/>
        <w:guid w:val="{5497B8D3-2E8F-4678-83C2-C4B8BB5AA950}"/>
      </w:docPartPr>
      <w:docPartBody>
        <w:p>
          <w:r>
            <w:rPr>
              <w:color w:val="808080"/>
            </w:rPr>
            <w:t>单击此处输入文字。</w:t>
          </w:r>
        </w:p>
      </w:docPartBody>
    </w:docPart>
    <w:docPart>
      <w:docPartPr>
        <w:name w:val="{69daf7d2-f126-4e45-beb2-9a487659a358}"/>
        <w:style w:val=""/>
        <w:category>
          <w:name w:val="常规"/>
          <w:gallery w:val="placeholder"/>
        </w:category>
        <w:types>
          <w:type w:val="bbPlcHdr"/>
        </w:types>
        <w:behaviors>
          <w:behavior w:val="content"/>
        </w:behaviors>
        <w:description w:val=""/>
        <w:guid w:val="{69DAF7D2-F126-4E45-BEB2-9A487659A358}"/>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AE1723"/>
    <w:rsid w:val="00015514"/>
    <w:rsid w:val="00063F98"/>
    <w:rsid w:val="000C299E"/>
    <w:rsid w:val="00182A00"/>
    <w:rsid w:val="001F2673"/>
    <w:rsid w:val="00264FDC"/>
    <w:rsid w:val="002B24D3"/>
    <w:rsid w:val="00323689"/>
    <w:rsid w:val="0035122D"/>
    <w:rsid w:val="003E4586"/>
    <w:rsid w:val="004A5272"/>
    <w:rsid w:val="00596E30"/>
    <w:rsid w:val="007868F1"/>
    <w:rsid w:val="00804E86"/>
    <w:rsid w:val="00861600"/>
    <w:rsid w:val="008869B1"/>
    <w:rsid w:val="008D0F85"/>
    <w:rsid w:val="00923CF9"/>
    <w:rsid w:val="00A35CE3"/>
    <w:rsid w:val="00AB39A1"/>
    <w:rsid w:val="00AE1723"/>
    <w:rsid w:val="00BC211A"/>
    <w:rsid w:val="00BE551C"/>
    <w:rsid w:val="00E93DA5"/>
    <w:rsid w:val="00EA244C"/>
    <w:rsid w:val="00F14F7A"/>
    <w:rsid w:val="00F77C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060CAE-0DD0-48D6-87F3-68B821C9F1BE}">
  <ds:schemaRefs/>
</ds:datastoreItem>
</file>

<file path=docProps/app.xml><?xml version="1.0" encoding="utf-8"?>
<Properties xmlns="http://schemas.openxmlformats.org/officeDocument/2006/extended-properties" xmlns:vt="http://schemas.openxmlformats.org/officeDocument/2006/docPropsVTypes">
  <Template>Normal</Template>
  <Pages>77</Pages>
  <Words>6464</Words>
  <Characters>36846</Characters>
  <Lines>307</Lines>
  <Paragraphs>86</Paragraphs>
  <TotalTime>264</TotalTime>
  <ScaleCrop>false</ScaleCrop>
  <LinksUpToDate>false</LinksUpToDate>
  <CharactersWithSpaces>43224</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2023-06-02T14:40:00Z</dcterms:created>
  <dc:creator>黄通</dc:creator>
  <cp:lastModifiedBy>梁倪国</cp:lastModifiedBy>
  <cp:lastPrinted>2023-06-02T04:04:00Z</cp:lastPrinted>
  <dcterms:modified xsi:type="dcterms:W3CDTF">2024-03-22T07:45:17Z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2F51C0D0C51F47FB818062775757DFAF_13</vt:lpwstr>
  </property>
</Properties>
</file>